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722119">
      <w:pPr>
        <w:spacing w:after="0" w:line="400" w:lineRule="exact"/>
        <w:ind w:right="74"/>
        <w:contextualSpacing/>
        <w:jc w:val="both"/>
        <w:rPr>
          <w:rFonts w:ascii="黑体" w:eastAsia="黑体" w:hAnsi="黑体" w:cs="黑体" w:hint="eastAsia"/>
          <w:sz w:val="32"/>
          <w:szCs w:val="32"/>
          <w:lang w:eastAsia="zh-CN"/>
        </w:rPr>
      </w:pPr>
      <w:bookmarkStart w:id="0" w:name="OLE_LINK4"/>
      <w:bookmarkStart w:id="1" w:name="OLE_LINK3"/>
      <w:bookmarkStart w:id="2" w:name="_GoBack"/>
      <w:bookmarkEnd w:id="2"/>
    </w:p>
    <w:p w:rsidR="00000000" w:rsidRDefault="00722119">
      <w:pPr>
        <w:spacing w:after="0" w:line="600" w:lineRule="exact"/>
        <w:ind w:right="164"/>
        <w:contextualSpacing/>
        <w:jc w:val="center"/>
        <w:rPr>
          <w:rFonts w:ascii="方正小标宋简体" w:eastAsia="方正小标宋简体" w:hAnsi="方正小标宋简体" w:cs="方正小标宋简体" w:hint="eastAsia"/>
          <w:bCs/>
          <w:sz w:val="44"/>
          <w:szCs w:val="44"/>
          <w:lang w:eastAsia="zh-CN"/>
        </w:rPr>
      </w:pPr>
      <w:r>
        <w:rPr>
          <w:rFonts w:ascii="方正小标宋简体" w:eastAsia="方正小标宋简体" w:hAnsi="方正小标宋简体" w:cs="方正小标宋简体" w:hint="eastAsia"/>
          <w:bCs/>
          <w:sz w:val="44"/>
          <w:szCs w:val="44"/>
          <w:lang w:eastAsia="zh-CN"/>
        </w:rPr>
        <w:t>辽宁省固定资产投资项目节能审查和</w:t>
      </w:r>
    </w:p>
    <w:p w:rsidR="00000000" w:rsidRDefault="00722119">
      <w:pPr>
        <w:spacing w:after="0" w:line="600" w:lineRule="exact"/>
        <w:ind w:right="164"/>
        <w:contextualSpacing/>
        <w:jc w:val="center"/>
        <w:rPr>
          <w:rFonts w:ascii="方正小标宋简体" w:eastAsia="方正小标宋简体" w:hAnsi="方正小标宋简体" w:cs="方正小标宋简体" w:hint="eastAsia"/>
          <w:bCs/>
          <w:position w:val="-1"/>
          <w:sz w:val="44"/>
          <w:szCs w:val="44"/>
          <w:lang w:eastAsia="zh-CN"/>
        </w:rPr>
      </w:pPr>
      <w:r>
        <w:rPr>
          <w:rFonts w:ascii="方正小标宋简体" w:eastAsia="方正小标宋简体" w:hAnsi="方正小标宋简体" w:cs="方正小标宋简体" w:hint="eastAsia"/>
          <w:bCs/>
          <w:sz w:val="44"/>
          <w:szCs w:val="44"/>
          <w:lang w:eastAsia="zh-CN"/>
        </w:rPr>
        <w:t>碳排放评价实施办法</w:t>
      </w:r>
      <w:r>
        <w:rPr>
          <w:rFonts w:ascii="方正小标宋简体" w:eastAsia="方正小标宋简体" w:hAnsi="方正小标宋简体" w:cs="方正小标宋简体" w:hint="eastAsia"/>
          <w:bCs/>
          <w:sz w:val="44"/>
          <w:szCs w:val="44"/>
          <w:lang w:eastAsia="zh-CN"/>
        </w:rPr>
        <w:t>（征求意见稿）</w:t>
      </w:r>
    </w:p>
    <w:p w:rsidR="00000000" w:rsidRDefault="00722119">
      <w:pPr>
        <w:snapToGrid w:val="0"/>
        <w:spacing w:beforeLines="50" w:before="120" w:afterLines="50" w:after="120" w:line="360" w:lineRule="auto"/>
        <w:ind w:right="164"/>
        <w:jc w:val="center"/>
        <w:rPr>
          <w:rFonts w:eastAsia="仿宋" w:cs="Microsoft JhengHei" w:hint="eastAsia"/>
          <w:b/>
          <w:spacing w:val="2"/>
          <w:sz w:val="30"/>
          <w:szCs w:val="30"/>
          <w:lang w:eastAsia="zh-CN"/>
        </w:rPr>
      </w:pPr>
    </w:p>
    <w:p w:rsidR="00000000" w:rsidRDefault="00722119">
      <w:pPr>
        <w:snapToGrid w:val="0"/>
        <w:spacing w:beforeLines="50" w:before="120" w:afterLines="50" w:after="120" w:line="360" w:lineRule="auto"/>
        <w:ind w:right="164"/>
        <w:jc w:val="center"/>
        <w:rPr>
          <w:rFonts w:eastAsia="仿宋" w:cs="Microsoft JhengHei"/>
          <w:b/>
          <w:spacing w:val="2"/>
          <w:sz w:val="30"/>
          <w:szCs w:val="30"/>
          <w:lang w:eastAsia="zh-CN"/>
        </w:rPr>
      </w:pPr>
      <w:r>
        <w:rPr>
          <w:rFonts w:eastAsia="仿宋" w:cs="Microsoft JhengHei" w:hint="eastAsia"/>
          <w:b/>
          <w:spacing w:val="2"/>
          <w:sz w:val="30"/>
          <w:szCs w:val="30"/>
          <w:lang w:eastAsia="zh-CN"/>
        </w:rPr>
        <w:t>第一章</w:t>
      </w:r>
      <w:r>
        <w:rPr>
          <w:rFonts w:eastAsia="仿宋" w:cs="Microsoft JhengHei" w:hint="eastAsia"/>
          <w:b/>
          <w:spacing w:val="2"/>
          <w:sz w:val="30"/>
          <w:szCs w:val="30"/>
          <w:lang w:eastAsia="zh-CN"/>
        </w:rPr>
        <w:t xml:space="preserve"> </w:t>
      </w:r>
      <w:r>
        <w:rPr>
          <w:rFonts w:eastAsia="仿宋" w:cs="Microsoft JhengHei" w:hint="eastAsia"/>
          <w:b/>
          <w:spacing w:val="2"/>
          <w:sz w:val="30"/>
          <w:szCs w:val="30"/>
          <w:lang w:eastAsia="zh-CN"/>
        </w:rPr>
        <w:t>总则</w:t>
      </w:r>
    </w:p>
    <w:p w:rsidR="00000000" w:rsidRDefault="00722119">
      <w:pPr>
        <w:spacing w:after="0" w:line="360" w:lineRule="auto"/>
        <w:ind w:right="75" w:firstLineChars="200" w:firstLine="602"/>
        <w:contextualSpacing/>
        <w:jc w:val="both"/>
        <w:rPr>
          <w:rFonts w:eastAsia="仿宋" w:cs="Microsoft JhengHei" w:hint="eastAsia"/>
          <w:sz w:val="30"/>
          <w:szCs w:val="30"/>
          <w:u w:val="single"/>
          <w:lang w:eastAsia="zh-CN"/>
        </w:rPr>
      </w:pPr>
      <w:r>
        <w:rPr>
          <w:rFonts w:eastAsia="仿宋" w:cs="Microsoft JhengHei"/>
          <w:b/>
          <w:sz w:val="30"/>
          <w:szCs w:val="30"/>
          <w:lang w:eastAsia="zh-CN"/>
        </w:rPr>
        <w:t>第一条</w:t>
      </w:r>
      <w:r>
        <w:rPr>
          <w:rFonts w:eastAsia="仿宋" w:cs="Microsoft JhengHei" w:hint="eastAsia"/>
          <w:b/>
          <w:sz w:val="30"/>
          <w:szCs w:val="30"/>
          <w:lang w:eastAsia="zh-CN"/>
        </w:rPr>
        <w:t xml:space="preserve"> </w:t>
      </w:r>
      <w:r>
        <w:rPr>
          <w:rFonts w:eastAsia="仿宋" w:cs="Microsoft JhengHei" w:hint="eastAsia"/>
          <w:sz w:val="30"/>
          <w:szCs w:val="30"/>
          <w:lang w:eastAsia="zh-CN"/>
        </w:rPr>
        <w:t>为建立能耗双控向碳排放双控全面转型新机制，加强固定资产投资项目能源消费和碳排放管理，根据《中华人民共和国能源法》《中华人民共和国节约能源法》《中华人民共和国行政许可法》《民用建筑节能条例》《公共机构节能条例》</w:t>
      </w:r>
      <w:bookmarkStart w:id="3" w:name="OLE_LINK1"/>
      <w:bookmarkStart w:id="4" w:name="OLE_LINK2"/>
      <w:r>
        <w:rPr>
          <w:rFonts w:eastAsia="仿宋" w:cs="Microsoft JhengHei" w:hint="eastAsia"/>
          <w:sz w:val="30"/>
          <w:szCs w:val="30"/>
          <w:lang w:eastAsia="zh-CN"/>
        </w:rPr>
        <w:t>《固定资产投资项目节能审查和碳排放评价办法》（国家发展和改革委员会令</w:t>
      </w:r>
      <w:r>
        <w:rPr>
          <w:rFonts w:eastAsia="仿宋" w:cs="Microsoft JhengHei" w:hint="eastAsia"/>
          <w:sz w:val="30"/>
          <w:szCs w:val="30"/>
          <w:lang w:eastAsia="zh-CN"/>
        </w:rPr>
        <w:t>2025</w:t>
      </w:r>
      <w:r>
        <w:rPr>
          <w:rFonts w:eastAsia="仿宋" w:cs="Microsoft JhengHei" w:hint="eastAsia"/>
          <w:sz w:val="30"/>
          <w:szCs w:val="30"/>
          <w:lang w:eastAsia="zh-CN"/>
        </w:rPr>
        <w:t>年第</w:t>
      </w:r>
      <w:r>
        <w:rPr>
          <w:rFonts w:eastAsia="仿宋" w:cs="Microsoft JhengHei" w:hint="eastAsia"/>
          <w:sz w:val="30"/>
          <w:szCs w:val="30"/>
          <w:lang w:eastAsia="zh-CN"/>
        </w:rPr>
        <w:t>31</w:t>
      </w:r>
      <w:r>
        <w:rPr>
          <w:rFonts w:eastAsia="仿宋" w:cs="Microsoft JhengHei" w:hint="eastAsia"/>
          <w:sz w:val="30"/>
          <w:szCs w:val="30"/>
          <w:lang w:eastAsia="zh-CN"/>
        </w:rPr>
        <w:t>号）</w:t>
      </w:r>
      <w:bookmarkEnd w:id="3"/>
      <w:bookmarkEnd w:id="4"/>
      <w:r>
        <w:rPr>
          <w:rFonts w:eastAsia="仿宋" w:cs="Microsoft JhengHei" w:hint="eastAsia"/>
          <w:sz w:val="30"/>
          <w:szCs w:val="30"/>
          <w:lang w:eastAsia="zh-CN"/>
        </w:rPr>
        <w:t>及《辽宁省节约能源条例》等有关法律法规，落实碳排放双控制度要求，结合我省实际，制定本办法。</w:t>
      </w:r>
    </w:p>
    <w:p w:rsidR="00000000" w:rsidRDefault="00722119">
      <w:pPr>
        <w:numPr>
          <w:ilvl w:val="0"/>
          <w:numId w:val="1"/>
        </w:numPr>
        <w:spacing w:after="0" w:line="360" w:lineRule="auto"/>
        <w:ind w:right="75" w:firstLineChars="200" w:firstLine="600"/>
        <w:contextualSpacing/>
        <w:jc w:val="both"/>
        <w:rPr>
          <w:rFonts w:eastAsia="仿宋" w:cs="Microsoft JhengHei" w:hint="eastAsia"/>
          <w:sz w:val="30"/>
          <w:szCs w:val="30"/>
          <w:u w:val="single"/>
          <w:lang w:eastAsia="zh-CN"/>
        </w:rPr>
      </w:pPr>
      <w:r>
        <w:rPr>
          <w:rFonts w:eastAsia="仿宋" w:cs="Microsoft JhengHei" w:hint="eastAsia"/>
          <w:sz w:val="30"/>
          <w:szCs w:val="30"/>
          <w:lang w:eastAsia="zh-CN"/>
        </w:rPr>
        <w:t>本办法适用于辽宁省各级人民政府</w:t>
      </w:r>
      <w:r>
        <w:rPr>
          <w:rFonts w:eastAsia="仿宋" w:cs="Microsoft JhengHei" w:hint="eastAsia"/>
          <w:sz w:val="30"/>
          <w:szCs w:val="30"/>
          <w:lang w:eastAsia="zh-CN"/>
        </w:rPr>
        <w:t>投资主管部门管理的在辽宁省行政区域内建设的固定资产投资项目，包括新建、改建、扩建和技术改造等项目。本办法所称节能审查，是指根据节能法律法规、政策标准等，对项目能源消费、能效水平及节能措施等情况进行审查并形成审查意见的行为。本办法所称碳排放评价，是指在对项目进行节能审查时，按照碳排放双控要求同步对项目碳排放水平、实施影响和降碳措施等进行评价，并形成评价结果的行为。项目碳排放评价结果纳入项目节能审查意见。</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hint="eastAsia"/>
          <w:b/>
          <w:bCs/>
          <w:sz w:val="30"/>
          <w:szCs w:val="30"/>
          <w:lang w:eastAsia="zh-CN"/>
        </w:rPr>
        <w:t>第三条</w:t>
      </w:r>
      <w:r>
        <w:rPr>
          <w:rFonts w:eastAsia="仿宋" w:cs="Microsoft JhengHei" w:hint="eastAsia"/>
          <w:sz w:val="30"/>
          <w:szCs w:val="30"/>
          <w:lang w:eastAsia="zh-CN"/>
        </w:rPr>
        <w:t xml:space="preserve"> </w:t>
      </w:r>
      <w:r>
        <w:rPr>
          <w:rFonts w:eastAsia="仿宋" w:cs="Microsoft JhengHei" w:hint="eastAsia"/>
          <w:sz w:val="30"/>
          <w:szCs w:val="30"/>
          <w:lang w:eastAsia="zh-CN"/>
        </w:rPr>
        <w:t>固定资产投资项目节能审查意见是项目开工建设、竣工验收和运营管理的重要依据。政府投资项目，建设单位在</w:t>
      </w:r>
      <w:r>
        <w:rPr>
          <w:rFonts w:eastAsia="仿宋" w:cs="Microsoft JhengHei" w:hint="eastAsia"/>
          <w:sz w:val="30"/>
          <w:szCs w:val="30"/>
          <w:lang w:eastAsia="zh-CN"/>
        </w:rPr>
        <w:lastRenderedPageBreak/>
        <w:t>报送项目可行性研究报告前，需取得节能审查机关出具的节能审查意见。企业投资项目，建设单位在开工建设前，需取得节能审查机关出具的节能审查意见。</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项目开工建设是指永久性工程正式破土开槽开始施工，在此以前的准备工作，如地质勘探、平整场地、拆除旧有建筑物、临时建筑、施工用临时道路、通水、通电等不属于开工建设。其中，</w:t>
      </w:r>
      <w:r>
        <w:rPr>
          <w:rFonts w:eastAsia="仿宋" w:cs="Microsoft JhengHei" w:hint="eastAsia"/>
          <w:sz w:val="30"/>
          <w:szCs w:val="30"/>
          <w:lang w:eastAsia="zh-CN"/>
        </w:rPr>
        <w:t>火电项目开工建设是指主厂房基础垫层浇筑第一方混凝土</w:t>
      </w:r>
      <w:r>
        <w:rPr>
          <w:rFonts w:eastAsia="仿宋" w:cs="Microsoft JhengHei" w:hint="eastAsia"/>
          <w:sz w:val="30"/>
          <w:szCs w:val="30"/>
          <w:lang w:eastAsia="zh-CN"/>
        </w:rPr>
        <w:t>；设备安装与集成类项目开工建设，是指生产设备进场安装。国家和省对项目开工建设另有规定的从其规定。</w:t>
      </w:r>
    </w:p>
    <w:p w:rsidR="00000000" w:rsidRDefault="00722119">
      <w:pPr>
        <w:spacing w:after="0" w:line="360" w:lineRule="auto"/>
        <w:ind w:right="75" w:firstLineChars="200" w:firstLine="600"/>
        <w:contextualSpacing/>
        <w:jc w:val="both"/>
        <w:rPr>
          <w:rFonts w:eastAsia="仿宋" w:cs="Microsoft JhengHei"/>
          <w:sz w:val="30"/>
          <w:szCs w:val="30"/>
          <w:lang w:eastAsia="zh-CN"/>
        </w:rPr>
      </w:pPr>
      <w:r>
        <w:rPr>
          <w:rFonts w:eastAsia="仿宋" w:cs="Microsoft JhengHei" w:hint="eastAsia"/>
          <w:sz w:val="30"/>
          <w:szCs w:val="30"/>
          <w:lang w:eastAsia="zh-CN"/>
        </w:rPr>
        <w:t>未按本实施办法规定进行节能审查，或节能审查未通过的项目，建</w:t>
      </w:r>
      <w:r>
        <w:rPr>
          <w:rFonts w:eastAsia="仿宋" w:cs="Microsoft JhengHei" w:hint="eastAsia"/>
          <w:sz w:val="30"/>
          <w:szCs w:val="30"/>
          <w:lang w:eastAsia="zh-CN"/>
        </w:rPr>
        <w:t>设单位不得开工建设，已经建成的不得投入生产、使用。</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b/>
          <w:sz w:val="30"/>
          <w:szCs w:val="30"/>
          <w:lang w:eastAsia="zh-CN"/>
        </w:rPr>
        <w:t>第</w:t>
      </w:r>
      <w:r>
        <w:rPr>
          <w:rFonts w:eastAsia="仿宋" w:cs="Microsoft JhengHei" w:hint="eastAsia"/>
          <w:b/>
          <w:sz w:val="30"/>
          <w:szCs w:val="30"/>
          <w:lang w:eastAsia="zh-CN"/>
        </w:rPr>
        <w:t>四</w:t>
      </w:r>
      <w:r>
        <w:rPr>
          <w:rFonts w:eastAsia="仿宋" w:cs="Microsoft JhengHei"/>
          <w:b/>
          <w:sz w:val="30"/>
          <w:szCs w:val="30"/>
          <w:lang w:eastAsia="zh-CN"/>
        </w:rPr>
        <w:t>条</w:t>
      </w:r>
      <w:r>
        <w:rPr>
          <w:rFonts w:eastAsia="仿宋" w:cs="Microsoft JhengHei" w:hint="eastAsia"/>
          <w:sz w:val="30"/>
          <w:szCs w:val="30"/>
          <w:lang w:eastAsia="zh-CN"/>
        </w:rPr>
        <w:t xml:space="preserve"> </w:t>
      </w:r>
      <w:r>
        <w:rPr>
          <w:rFonts w:eastAsia="仿宋" w:cs="Microsoft JhengHei" w:hint="eastAsia"/>
          <w:sz w:val="30"/>
          <w:szCs w:val="30"/>
          <w:lang w:eastAsia="zh-CN"/>
        </w:rPr>
        <w:t>固定资产投资项目节能审查相关工作经费，按照国家有关规定纳入部门预算，并按照规定程序向同级财政部门申请。对项目进行节能审查不得收取任何费用。</w:t>
      </w:r>
    </w:p>
    <w:p w:rsidR="00000000" w:rsidRDefault="00722119">
      <w:pPr>
        <w:pStyle w:val="21"/>
        <w:ind w:left="440"/>
      </w:pPr>
    </w:p>
    <w:p w:rsidR="00000000" w:rsidRDefault="00722119">
      <w:pPr>
        <w:snapToGrid w:val="0"/>
        <w:spacing w:beforeLines="50" w:before="120" w:afterLines="50" w:after="120" w:line="360" w:lineRule="auto"/>
        <w:ind w:right="164"/>
        <w:jc w:val="center"/>
        <w:rPr>
          <w:rFonts w:eastAsia="仿宋" w:cs="Microsoft JhengHei"/>
          <w:b/>
          <w:spacing w:val="2"/>
          <w:sz w:val="30"/>
          <w:szCs w:val="30"/>
          <w:lang w:eastAsia="zh-CN"/>
        </w:rPr>
      </w:pPr>
      <w:r>
        <w:rPr>
          <w:rFonts w:eastAsia="仿宋" w:cs="Microsoft JhengHei" w:hint="eastAsia"/>
          <w:b/>
          <w:spacing w:val="2"/>
          <w:sz w:val="30"/>
          <w:szCs w:val="30"/>
          <w:lang w:eastAsia="zh-CN"/>
        </w:rPr>
        <w:t>第二章</w:t>
      </w:r>
      <w:r>
        <w:rPr>
          <w:rFonts w:eastAsia="仿宋" w:cs="Microsoft JhengHei" w:hint="eastAsia"/>
          <w:b/>
          <w:spacing w:val="2"/>
          <w:sz w:val="30"/>
          <w:szCs w:val="30"/>
          <w:lang w:eastAsia="zh-CN"/>
        </w:rPr>
        <w:t xml:space="preserve"> </w:t>
      </w:r>
      <w:r>
        <w:rPr>
          <w:rFonts w:eastAsia="仿宋" w:cs="Microsoft JhengHei" w:hint="eastAsia"/>
          <w:b/>
          <w:spacing w:val="2"/>
          <w:sz w:val="30"/>
          <w:szCs w:val="30"/>
          <w:lang w:eastAsia="zh-CN"/>
        </w:rPr>
        <w:t>管理职责</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b/>
          <w:sz w:val="30"/>
          <w:szCs w:val="30"/>
          <w:lang w:eastAsia="zh-CN"/>
        </w:rPr>
        <w:t>第</w:t>
      </w:r>
      <w:r>
        <w:rPr>
          <w:rFonts w:eastAsia="仿宋" w:cs="Microsoft JhengHei" w:hint="eastAsia"/>
          <w:b/>
          <w:sz w:val="30"/>
          <w:szCs w:val="30"/>
          <w:lang w:eastAsia="zh-CN"/>
        </w:rPr>
        <w:t>五</w:t>
      </w:r>
      <w:r>
        <w:rPr>
          <w:rFonts w:eastAsia="仿宋" w:cs="Microsoft JhengHei"/>
          <w:b/>
          <w:sz w:val="30"/>
          <w:szCs w:val="30"/>
          <w:lang w:eastAsia="zh-CN"/>
        </w:rPr>
        <w:t>条</w:t>
      </w:r>
      <w:r>
        <w:rPr>
          <w:rFonts w:eastAsia="仿宋" w:cs="Microsoft JhengHei" w:hint="eastAsia"/>
          <w:sz w:val="30"/>
          <w:szCs w:val="30"/>
          <w:lang w:eastAsia="zh-CN"/>
        </w:rPr>
        <w:t xml:space="preserve"> </w:t>
      </w:r>
      <w:r>
        <w:rPr>
          <w:rFonts w:eastAsia="仿宋" w:cs="Microsoft JhengHei" w:hint="eastAsia"/>
          <w:sz w:val="30"/>
          <w:szCs w:val="30"/>
          <w:lang w:eastAsia="zh-CN"/>
        </w:rPr>
        <w:t>省发展改革委作为省级节能审查机关，具体负责省级权限内固定资产投资项目节能审查工作，依据相关法律法规规定，制定全省节能审查相关实施办法，参照国家</w:t>
      </w:r>
      <w:r>
        <w:rPr>
          <w:rFonts w:eastAsia="仿宋" w:cs="Microsoft JhengHei" w:hint="eastAsia"/>
          <w:sz w:val="30"/>
          <w:szCs w:val="30"/>
          <w:lang w:eastAsia="zh-CN"/>
        </w:rPr>
        <w:t>及地方</w:t>
      </w:r>
      <w:r>
        <w:rPr>
          <w:rFonts w:eastAsia="仿宋" w:cs="Microsoft JhengHei" w:hint="eastAsia"/>
          <w:sz w:val="30"/>
          <w:szCs w:val="30"/>
          <w:lang w:eastAsia="zh-CN"/>
        </w:rPr>
        <w:t>标准、技术规范和指南等开展业务培训，依据能源消费形势和碳排放形势、节能降碳目标完成情况等，对各</w:t>
      </w:r>
      <w:r>
        <w:rPr>
          <w:rFonts w:eastAsia="仿宋" w:cs="Microsoft JhengHei" w:hint="eastAsia"/>
          <w:sz w:val="30"/>
          <w:szCs w:val="30"/>
          <w:lang w:eastAsia="zh-CN"/>
        </w:rPr>
        <w:t>地区</w:t>
      </w:r>
      <w:r>
        <w:rPr>
          <w:rFonts w:eastAsia="仿宋" w:cs="Microsoft JhengHei" w:hint="eastAsia"/>
          <w:sz w:val="30"/>
          <w:szCs w:val="30"/>
          <w:lang w:eastAsia="zh-CN"/>
        </w:rPr>
        <w:t>节能审查工作进行督导。</w:t>
      </w:r>
    </w:p>
    <w:p w:rsidR="00000000" w:rsidRDefault="00722119">
      <w:pPr>
        <w:widowControl/>
        <w:spacing w:line="360" w:lineRule="auto"/>
        <w:ind w:firstLineChars="200" w:firstLine="602"/>
        <w:jc w:val="both"/>
        <w:rPr>
          <w:rFonts w:eastAsia="仿宋" w:cs="Microsoft JhengHei"/>
          <w:sz w:val="30"/>
          <w:szCs w:val="30"/>
          <w:lang w:eastAsia="zh-CN"/>
        </w:rPr>
      </w:pPr>
      <w:r>
        <w:rPr>
          <w:rFonts w:eastAsia="仿宋" w:cs="Microsoft JhengHei" w:hint="eastAsia"/>
          <w:b/>
          <w:sz w:val="30"/>
          <w:szCs w:val="30"/>
          <w:lang w:eastAsia="zh-CN"/>
        </w:rPr>
        <w:lastRenderedPageBreak/>
        <w:t>第六条</w:t>
      </w:r>
      <w:r>
        <w:rPr>
          <w:rFonts w:eastAsia="仿宋" w:cs="Microsoft JhengHei" w:hint="eastAsia"/>
          <w:sz w:val="30"/>
          <w:szCs w:val="30"/>
          <w:lang w:eastAsia="zh-CN"/>
        </w:rPr>
        <w:t xml:space="preserve"> </w:t>
      </w:r>
      <w:r>
        <w:rPr>
          <w:rFonts w:eastAsia="仿宋" w:cs="Microsoft JhengHei" w:hint="eastAsia"/>
          <w:sz w:val="30"/>
          <w:szCs w:val="30"/>
          <w:lang w:eastAsia="zh-CN"/>
        </w:rPr>
        <w:t>各级人</w:t>
      </w:r>
      <w:r>
        <w:rPr>
          <w:rFonts w:eastAsia="仿宋" w:cs="Microsoft JhengHei" w:hint="eastAsia"/>
          <w:sz w:val="30"/>
          <w:szCs w:val="30"/>
          <w:lang w:eastAsia="zh-CN"/>
        </w:rPr>
        <w:t>民政府管理节能工作的部门应会同有关部门</w:t>
      </w:r>
      <w:r>
        <w:rPr>
          <w:rFonts w:eastAsia="仿宋" w:cs="Microsoft JhengHei" w:hint="eastAsia"/>
          <w:sz w:val="30"/>
          <w:szCs w:val="30"/>
          <w:lang w:eastAsia="zh-CN"/>
        </w:rPr>
        <w:t>，根据</w:t>
      </w:r>
      <w:r>
        <w:rPr>
          <w:rFonts w:eastAsia="仿宋" w:cs="Microsoft JhengHei" w:hint="eastAsia"/>
          <w:sz w:val="30"/>
          <w:szCs w:val="30"/>
          <w:lang w:eastAsia="zh-CN"/>
        </w:rPr>
        <w:t>本地区</w:t>
      </w:r>
      <w:r>
        <w:rPr>
          <w:rFonts w:eastAsia="仿宋" w:cs="Microsoft JhengHei" w:hint="eastAsia"/>
          <w:sz w:val="30"/>
          <w:szCs w:val="30"/>
          <w:lang w:eastAsia="zh-CN"/>
        </w:rPr>
        <w:t>节能降碳工作实际，加强对节能审查工作的总体指导和统筹协调，坚持节约优先、能效引领，强化节能降碳指标管理，合理控制化石能源消费，坚决遏制高耗能、高排放、低水平项目盲目上马，积极稳妥推进碳达峰碳中和。</w:t>
      </w:r>
    </w:p>
    <w:p w:rsidR="00000000" w:rsidRDefault="00722119">
      <w:pPr>
        <w:spacing w:after="0" w:line="360" w:lineRule="auto"/>
        <w:ind w:right="74" w:firstLineChars="200" w:firstLine="602"/>
        <w:contextualSpacing/>
        <w:jc w:val="both"/>
        <w:rPr>
          <w:rFonts w:eastAsia="仿宋" w:cs="Microsoft JhengHei" w:hint="eastAsia"/>
          <w:sz w:val="30"/>
          <w:szCs w:val="30"/>
          <w:lang w:eastAsia="zh-CN"/>
        </w:rPr>
      </w:pPr>
      <w:r>
        <w:rPr>
          <w:rFonts w:eastAsia="仿宋" w:cs="Microsoft JhengHei" w:hint="eastAsia"/>
          <w:b/>
          <w:sz w:val="30"/>
          <w:szCs w:val="30"/>
          <w:lang w:eastAsia="zh-CN"/>
        </w:rPr>
        <w:t>第七条</w:t>
      </w:r>
      <w:r>
        <w:rPr>
          <w:rFonts w:eastAsia="仿宋" w:cs="Microsoft JhengHei" w:hint="eastAsia"/>
          <w:sz w:val="30"/>
          <w:szCs w:val="30"/>
          <w:lang w:eastAsia="zh-CN"/>
        </w:rPr>
        <w:t xml:space="preserve"> </w:t>
      </w:r>
      <w:r>
        <w:rPr>
          <w:rFonts w:eastAsia="仿宋" w:cs="Microsoft JhengHei" w:hint="eastAsia"/>
          <w:sz w:val="30"/>
          <w:szCs w:val="30"/>
          <w:lang w:eastAsia="zh-CN"/>
        </w:rPr>
        <w:t>固定资产投资项目节能审查由各级节能审查机关负责，原则上应为市级及以上人民政府管理节能工作的部门。节能审查机关与管理节能工作的部门为不同部门的</w:t>
      </w:r>
      <w:r>
        <w:rPr>
          <w:rFonts w:hint="eastAsia"/>
          <w:lang w:eastAsia="zh-CN"/>
        </w:rPr>
        <w:t>，</w:t>
      </w:r>
      <w:r>
        <w:rPr>
          <w:rFonts w:eastAsia="仿宋" w:cs="Microsoft JhengHei" w:hint="eastAsia"/>
          <w:sz w:val="30"/>
          <w:szCs w:val="30"/>
          <w:lang w:eastAsia="zh-CN"/>
        </w:rPr>
        <w:t>节能审查机关应与同级管理节能工作的部门加强工作衔接，项目节能审查应征求同级管理节能工作的部门意见，并及时将本部门节</w:t>
      </w:r>
      <w:r>
        <w:rPr>
          <w:rFonts w:eastAsia="仿宋" w:cs="Microsoft JhengHei" w:hint="eastAsia"/>
          <w:sz w:val="30"/>
          <w:szCs w:val="30"/>
          <w:lang w:eastAsia="zh-CN"/>
        </w:rPr>
        <w:t>能审查实施情况抄送同级管理节能工作的部门。</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节能审查机关应当制定并公开服务指南，列明节能审查</w:t>
      </w:r>
      <w:r>
        <w:rPr>
          <w:rFonts w:eastAsia="仿宋" w:cs="Microsoft JhengHei" w:hint="eastAsia"/>
          <w:sz w:val="30"/>
          <w:szCs w:val="30"/>
          <w:lang w:eastAsia="zh-CN"/>
        </w:rPr>
        <w:t>的</w:t>
      </w:r>
      <w:r>
        <w:rPr>
          <w:rFonts w:eastAsia="仿宋" w:cs="Microsoft JhengHei" w:hint="eastAsia"/>
          <w:sz w:val="30"/>
          <w:szCs w:val="30"/>
          <w:lang w:eastAsia="zh-CN"/>
        </w:rPr>
        <w:t>申报材料、受理方式、审查条件、办理流程、办理时限等，为建设单位提供指导和服务，优化“全程网办”流程，提高工作效能和透明度。上级节能审查机关应加强对下级节能审查机关的工作指导。</w:t>
      </w:r>
    </w:p>
    <w:p w:rsidR="00000000" w:rsidRDefault="00722119">
      <w:pPr>
        <w:spacing w:after="0" w:line="360" w:lineRule="auto"/>
        <w:ind w:right="75" w:firstLineChars="200" w:firstLine="602"/>
        <w:contextualSpacing/>
        <w:jc w:val="both"/>
        <w:rPr>
          <w:rFonts w:eastAsia="仿宋" w:cs="Microsoft JhengHei"/>
          <w:sz w:val="30"/>
          <w:szCs w:val="30"/>
          <w:lang w:eastAsia="zh-CN"/>
        </w:rPr>
      </w:pPr>
      <w:r>
        <w:rPr>
          <w:rFonts w:eastAsia="仿宋" w:cs="Microsoft JhengHei" w:hint="eastAsia"/>
          <w:b/>
          <w:bCs/>
          <w:sz w:val="30"/>
          <w:szCs w:val="30"/>
          <w:lang w:eastAsia="zh-CN"/>
        </w:rPr>
        <w:t>第八条</w:t>
      </w:r>
      <w:r>
        <w:rPr>
          <w:rFonts w:eastAsia="仿宋" w:cs="Microsoft JhengHei" w:hint="eastAsia"/>
          <w:sz w:val="30"/>
          <w:szCs w:val="30"/>
          <w:lang w:eastAsia="zh-CN"/>
        </w:rPr>
        <w:t xml:space="preserve"> </w:t>
      </w:r>
      <w:r>
        <w:rPr>
          <w:rFonts w:eastAsia="仿宋" w:cs="Microsoft JhengHei"/>
          <w:sz w:val="30"/>
          <w:szCs w:val="30"/>
          <w:lang w:eastAsia="zh-CN"/>
        </w:rPr>
        <w:t>固定资产投资项目节能审查实行分级</w:t>
      </w:r>
      <w:r>
        <w:rPr>
          <w:rFonts w:eastAsia="仿宋" w:cs="Microsoft JhengHei" w:hint="eastAsia"/>
          <w:sz w:val="30"/>
          <w:szCs w:val="30"/>
          <w:lang w:eastAsia="zh-CN"/>
        </w:rPr>
        <w:t>分类</w:t>
      </w:r>
      <w:r>
        <w:rPr>
          <w:rFonts w:eastAsia="仿宋" w:cs="Microsoft JhengHei"/>
          <w:sz w:val="30"/>
          <w:szCs w:val="30"/>
          <w:lang w:eastAsia="zh-CN"/>
        </w:rPr>
        <w:t>管理。</w:t>
      </w:r>
    </w:p>
    <w:p w:rsidR="00000000" w:rsidRDefault="00722119">
      <w:pPr>
        <w:spacing w:after="0" w:line="360" w:lineRule="auto"/>
        <w:ind w:right="75" w:firstLineChars="200" w:firstLine="600"/>
        <w:contextualSpacing/>
        <w:jc w:val="both"/>
        <w:rPr>
          <w:rFonts w:eastAsia="仿宋" w:cs="Microsoft JhengHei"/>
          <w:sz w:val="30"/>
          <w:szCs w:val="30"/>
          <w:lang w:eastAsia="zh-CN"/>
        </w:rPr>
      </w:pPr>
      <w:r>
        <w:rPr>
          <w:rFonts w:eastAsia="仿宋" w:cs="Microsoft JhengHei" w:hint="eastAsia"/>
          <w:sz w:val="30"/>
          <w:szCs w:val="30"/>
          <w:lang w:eastAsia="zh-CN"/>
        </w:rPr>
        <w:t>（</w:t>
      </w:r>
      <w:r>
        <w:rPr>
          <w:rFonts w:eastAsia="仿宋" w:cs="Microsoft JhengHei" w:hint="eastAsia"/>
          <w:sz w:val="30"/>
          <w:szCs w:val="30"/>
          <w:lang w:eastAsia="zh-CN"/>
        </w:rPr>
        <w:t>一</w:t>
      </w:r>
      <w:r>
        <w:rPr>
          <w:rFonts w:eastAsia="仿宋" w:cs="Microsoft JhengHei" w:hint="eastAsia"/>
          <w:sz w:val="30"/>
          <w:szCs w:val="30"/>
          <w:lang w:eastAsia="zh-CN"/>
        </w:rPr>
        <w:t>）</w:t>
      </w:r>
      <w:r>
        <w:rPr>
          <w:rFonts w:eastAsia="仿宋" w:cs="Microsoft JhengHei" w:hint="eastAsia"/>
          <w:sz w:val="30"/>
          <w:szCs w:val="30"/>
          <w:lang w:eastAsia="zh-CN"/>
        </w:rPr>
        <w:t>按照国家发展改革委固定资产投资项目节能审查权限规定，</w:t>
      </w:r>
      <w:r>
        <w:rPr>
          <w:rFonts w:eastAsia="仿宋" w:cs="Microsoft JhengHei" w:hint="eastAsia"/>
          <w:sz w:val="30"/>
          <w:szCs w:val="30"/>
          <w:lang w:eastAsia="zh-CN"/>
        </w:rPr>
        <w:t>重点领域年综合能源消费量（建设地点、主要生产工艺和设备未改变的改建和技术改造项目按照建成投产后年综合能源消费增量计算，其他项目按照建</w:t>
      </w:r>
      <w:r>
        <w:rPr>
          <w:rFonts w:eastAsia="仿宋" w:cs="Microsoft JhengHei" w:hint="eastAsia"/>
          <w:sz w:val="30"/>
          <w:szCs w:val="30"/>
          <w:lang w:eastAsia="zh-CN"/>
        </w:rPr>
        <w:t>成投产后年综合能源消费量计算，电力折算系数按等价值或当量值，年综合能源消费量取高值）</w:t>
      </w:r>
      <w:r>
        <w:rPr>
          <w:rFonts w:eastAsia="仿宋" w:cs="Microsoft JhengHei" w:hint="eastAsia"/>
          <w:sz w:val="30"/>
          <w:szCs w:val="30"/>
          <w:lang w:eastAsia="zh-CN"/>
        </w:rPr>
        <w:t>50</w:t>
      </w:r>
      <w:r>
        <w:rPr>
          <w:rFonts w:eastAsia="仿宋" w:cs="Microsoft JhengHei" w:hint="eastAsia"/>
          <w:sz w:val="30"/>
          <w:szCs w:val="30"/>
          <w:lang w:eastAsia="zh-CN"/>
        </w:rPr>
        <w:t>万吨标准煤及以上（或年煤炭消费量</w:t>
      </w:r>
      <w:r>
        <w:rPr>
          <w:rFonts w:eastAsia="仿宋" w:cs="Microsoft JhengHei" w:hint="eastAsia"/>
          <w:sz w:val="30"/>
          <w:szCs w:val="30"/>
          <w:lang w:eastAsia="zh-CN"/>
        </w:rPr>
        <w:t>50</w:t>
      </w:r>
      <w:r>
        <w:rPr>
          <w:rFonts w:eastAsia="仿宋" w:cs="Microsoft JhengHei" w:hint="eastAsia"/>
          <w:sz w:val="30"/>
          <w:szCs w:val="30"/>
          <w:lang w:eastAsia="zh-CN"/>
        </w:rPr>
        <w:t>万吨及以</w:t>
      </w:r>
      <w:r>
        <w:rPr>
          <w:rFonts w:eastAsia="仿宋" w:cs="Microsoft JhengHei" w:hint="eastAsia"/>
          <w:sz w:val="30"/>
          <w:szCs w:val="30"/>
          <w:lang w:eastAsia="zh-CN"/>
        </w:rPr>
        <w:lastRenderedPageBreak/>
        <w:t>上）的固定资产投资项目</w:t>
      </w:r>
      <w:r>
        <w:rPr>
          <w:rFonts w:eastAsia="仿宋" w:cs="Microsoft JhengHei" w:hint="eastAsia"/>
          <w:sz w:val="30"/>
          <w:szCs w:val="30"/>
          <w:lang w:eastAsia="zh-CN"/>
        </w:rPr>
        <w:t>节能审查</w:t>
      </w:r>
      <w:r>
        <w:rPr>
          <w:rFonts w:eastAsia="仿宋" w:cs="Microsoft JhengHei" w:hint="eastAsia"/>
          <w:sz w:val="30"/>
          <w:szCs w:val="30"/>
          <w:lang w:eastAsia="zh-CN"/>
        </w:rPr>
        <w:t>，其节能审查</w:t>
      </w:r>
      <w:r>
        <w:rPr>
          <w:rFonts w:eastAsia="仿宋" w:cs="Microsoft JhengHei" w:hint="eastAsia"/>
          <w:sz w:val="30"/>
          <w:szCs w:val="30"/>
          <w:lang w:eastAsia="zh-CN"/>
        </w:rPr>
        <w:t>由国家发展改革委负责</w:t>
      </w:r>
      <w:r>
        <w:rPr>
          <w:rFonts w:eastAsia="仿宋" w:cs="Microsoft JhengHei" w:hint="eastAsia"/>
          <w:sz w:val="30"/>
          <w:szCs w:val="30"/>
          <w:lang w:eastAsia="zh-CN"/>
        </w:rPr>
        <w:t>。有关审查的行业范围、审查条件、工作程序等，按照国家发展改革委规定执行。</w:t>
      </w:r>
    </w:p>
    <w:p w:rsidR="00000000" w:rsidRDefault="00722119">
      <w:pPr>
        <w:spacing w:after="0" w:line="360" w:lineRule="auto"/>
        <w:ind w:right="75" w:firstLineChars="200" w:firstLine="600"/>
        <w:contextualSpacing/>
        <w:jc w:val="both"/>
        <w:rPr>
          <w:rFonts w:hint="eastAsia"/>
          <w:lang w:eastAsia="zh-CN"/>
        </w:rPr>
      </w:pPr>
      <w:r>
        <w:rPr>
          <w:rFonts w:eastAsia="仿宋" w:cs="Microsoft JhengHei" w:hint="eastAsia"/>
          <w:sz w:val="30"/>
          <w:szCs w:val="30"/>
          <w:lang w:eastAsia="zh-CN"/>
        </w:rPr>
        <w:t>（</w:t>
      </w:r>
      <w:r>
        <w:rPr>
          <w:rFonts w:eastAsia="仿宋" w:cs="Microsoft JhengHei" w:hint="eastAsia"/>
          <w:sz w:val="30"/>
          <w:szCs w:val="30"/>
          <w:lang w:eastAsia="zh-CN"/>
        </w:rPr>
        <w:t>二</w:t>
      </w:r>
      <w:r>
        <w:rPr>
          <w:rFonts w:eastAsia="仿宋" w:cs="Microsoft JhengHei" w:hint="eastAsia"/>
          <w:sz w:val="30"/>
          <w:szCs w:val="30"/>
          <w:lang w:eastAsia="zh-CN"/>
        </w:rPr>
        <w:t>）国家发展改革委核报国务院审批（核准）和国家发展改革委审批（核准）的固定资产投资项目，省级部门申请节能审查的固定资产投资项目，</w:t>
      </w:r>
      <w:r>
        <w:rPr>
          <w:rFonts w:eastAsia="仿宋" w:cs="Microsoft JhengHei" w:hint="eastAsia"/>
          <w:sz w:val="30"/>
          <w:szCs w:val="30"/>
          <w:lang w:eastAsia="zh-CN"/>
        </w:rPr>
        <w:t>以及</w:t>
      </w:r>
      <w:r>
        <w:rPr>
          <w:rFonts w:eastAsia="仿宋" w:cs="Microsoft JhengHei"/>
          <w:sz w:val="30"/>
          <w:szCs w:val="30"/>
          <w:lang w:eastAsia="zh-CN"/>
        </w:rPr>
        <w:t>年综合能源消费量</w:t>
      </w:r>
      <w:r>
        <w:rPr>
          <w:rFonts w:eastAsia="仿宋" w:cs="Microsoft JhengHei" w:hint="eastAsia"/>
          <w:sz w:val="30"/>
          <w:szCs w:val="30"/>
          <w:lang w:eastAsia="zh-CN"/>
        </w:rPr>
        <w:t>（电力折算系数按当量值，</w:t>
      </w:r>
      <w:r>
        <w:rPr>
          <w:rFonts w:eastAsia="仿宋" w:cs="Microsoft JhengHei" w:hint="eastAsia"/>
          <w:sz w:val="30"/>
          <w:szCs w:val="30"/>
          <w:lang w:eastAsia="zh-CN"/>
        </w:rPr>
        <w:t>本条下同</w:t>
      </w:r>
      <w:r>
        <w:rPr>
          <w:rFonts w:eastAsia="仿宋" w:cs="Microsoft JhengHei" w:hint="eastAsia"/>
          <w:sz w:val="30"/>
          <w:szCs w:val="30"/>
          <w:lang w:eastAsia="zh-CN"/>
        </w:rPr>
        <w:t>）</w:t>
      </w:r>
      <w:r>
        <w:rPr>
          <w:rFonts w:eastAsia="仿宋" w:cs="Microsoft JhengHei" w:hint="eastAsia"/>
          <w:sz w:val="30"/>
          <w:szCs w:val="30"/>
          <w:lang w:eastAsia="zh-CN"/>
        </w:rPr>
        <w:t>1</w:t>
      </w:r>
      <w:r>
        <w:rPr>
          <w:rFonts w:eastAsia="仿宋" w:cs="Microsoft JhengHei" w:hint="eastAsia"/>
          <w:sz w:val="30"/>
          <w:szCs w:val="30"/>
          <w:lang w:eastAsia="zh-CN"/>
        </w:rPr>
        <w:t>万</w:t>
      </w:r>
      <w:r>
        <w:rPr>
          <w:rFonts w:eastAsia="仿宋" w:cs="Microsoft JhengHei"/>
          <w:sz w:val="30"/>
          <w:szCs w:val="30"/>
          <w:lang w:eastAsia="zh-CN"/>
        </w:rPr>
        <w:t>吨标准煤及以上</w:t>
      </w:r>
      <w:r>
        <w:rPr>
          <w:rFonts w:eastAsia="仿宋" w:cs="Microsoft JhengHei" w:hint="eastAsia"/>
          <w:sz w:val="30"/>
          <w:szCs w:val="30"/>
          <w:lang w:eastAsia="zh-CN"/>
        </w:rPr>
        <w:t>（或年煤炭消费量</w:t>
      </w:r>
      <w:r>
        <w:rPr>
          <w:rFonts w:eastAsia="仿宋" w:cs="Microsoft JhengHei" w:hint="eastAsia"/>
          <w:sz w:val="30"/>
          <w:szCs w:val="30"/>
          <w:lang w:eastAsia="zh-CN"/>
        </w:rPr>
        <w:t>1</w:t>
      </w:r>
      <w:r>
        <w:rPr>
          <w:rFonts w:eastAsia="仿宋" w:cs="Microsoft JhengHei" w:hint="eastAsia"/>
          <w:sz w:val="30"/>
          <w:szCs w:val="30"/>
          <w:lang w:eastAsia="zh-CN"/>
        </w:rPr>
        <w:t>万吨及以上）</w:t>
      </w:r>
      <w:r>
        <w:rPr>
          <w:rFonts w:eastAsia="仿宋" w:cs="Microsoft JhengHei"/>
          <w:sz w:val="30"/>
          <w:szCs w:val="30"/>
          <w:lang w:eastAsia="zh-CN"/>
        </w:rPr>
        <w:t>的固定资产投</w:t>
      </w:r>
      <w:r>
        <w:rPr>
          <w:rFonts w:eastAsia="仿宋" w:cs="Microsoft JhengHei"/>
          <w:sz w:val="30"/>
          <w:szCs w:val="30"/>
          <w:lang w:eastAsia="zh-CN"/>
        </w:rPr>
        <w:t>资项目</w:t>
      </w:r>
      <w:r>
        <w:rPr>
          <w:rFonts w:eastAsia="仿宋" w:cs="Microsoft JhengHei" w:hint="eastAsia"/>
          <w:sz w:val="30"/>
          <w:szCs w:val="30"/>
          <w:lang w:eastAsia="zh-CN"/>
        </w:rPr>
        <w:t>，除应由国家发展改革委审查的，其节能审查由省</w:t>
      </w:r>
      <w:r>
        <w:rPr>
          <w:rFonts w:eastAsia="仿宋" w:cs="Microsoft JhengHei" w:hint="eastAsia"/>
          <w:sz w:val="30"/>
          <w:szCs w:val="30"/>
          <w:lang w:eastAsia="zh-CN"/>
        </w:rPr>
        <w:t>发展改革委</w:t>
      </w:r>
      <w:r>
        <w:rPr>
          <w:rFonts w:eastAsia="仿宋" w:cs="Microsoft JhengHei" w:hint="eastAsia"/>
          <w:sz w:val="30"/>
          <w:szCs w:val="30"/>
          <w:lang w:eastAsia="zh-CN"/>
        </w:rPr>
        <w:t>负责。</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w:t>
      </w:r>
      <w:r>
        <w:rPr>
          <w:rFonts w:eastAsia="仿宋" w:cs="Microsoft JhengHei" w:hint="eastAsia"/>
          <w:sz w:val="30"/>
          <w:szCs w:val="30"/>
          <w:lang w:eastAsia="zh-CN"/>
        </w:rPr>
        <w:t>三</w:t>
      </w:r>
      <w:r>
        <w:rPr>
          <w:rFonts w:eastAsia="仿宋" w:cs="Microsoft JhengHei" w:hint="eastAsia"/>
          <w:sz w:val="30"/>
          <w:szCs w:val="30"/>
          <w:lang w:eastAsia="zh-CN"/>
        </w:rPr>
        <w:t>）</w:t>
      </w:r>
      <w:r>
        <w:rPr>
          <w:rFonts w:eastAsia="仿宋" w:cs="Microsoft JhengHei"/>
          <w:sz w:val="30"/>
          <w:szCs w:val="30"/>
          <w:lang w:eastAsia="zh-CN"/>
        </w:rPr>
        <w:t>年综合能源消费量</w:t>
      </w:r>
      <w:r>
        <w:rPr>
          <w:rFonts w:eastAsia="仿宋" w:cs="Microsoft JhengHei" w:hint="eastAsia"/>
          <w:sz w:val="30"/>
          <w:szCs w:val="30"/>
          <w:lang w:eastAsia="zh-CN"/>
        </w:rPr>
        <w:t>1</w:t>
      </w:r>
      <w:r>
        <w:rPr>
          <w:rFonts w:eastAsia="仿宋" w:cs="Microsoft JhengHei" w:hint="eastAsia"/>
          <w:sz w:val="30"/>
          <w:szCs w:val="30"/>
          <w:lang w:eastAsia="zh-CN"/>
        </w:rPr>
        <w:t>千</w:t>
      </w:r>
      <w:r>
        <w:rPr>
          <w:rFonts w:eastAsia="仿宋" w:cs="Microsoft JhengHei"/>
          <w:sz w:val="30"/>
          <w:szCs w:val="30"/>
          <w:lang w:eastAsia="zh-CN"/>
        </w:rPr>
        <w:t>吨标准煤</w:t>
      </w:r>
      <w:r>
        <w:rPr>
          <w:rFonts w:eastAsia="仿宋" w:cs="Microsoft JhengHei" w:hint="eastAsia"/>
          <w:sz w:val="30"/>
          <w:szCs w:val="30"/>
          <w:lang w:eastAsia="zh-CN"/>
        </w:rPr>
        <w:t>（含）—</w:t>
      </w:r>
      <w:r>
        <w:rPr>
          <w:rFonts w:eastAsia="仿宋" w:cs="Microsoft JhengHei" w:hint="eastAsia"/>
          <w:sz w:val="30"/>
          <w:szCs w:val="30"/>
          <w:lang w:eastAsia="zh-CN"/>
        </w:rPr>
        <w:t>1</w:t>
      </w:r>
      <w:r>
        <w:rPr>
          <w:rFonts w:eastAsia="仿宋" w:cs="Microsoft JhengHei" w:hint="eastAsia"/>
          <w:sz w:val="30"/>
          <w:szCs w:val="30"/>
          <w:lang w:eastAsia="zh-CN"/>
        </w:rPr>
        <w:t>万</w:t>
      </w:r>
      <w:r>
        <w:rPr>
          <w:rFonts w:eastAsia="仿宋" w:cs="Microsoft JhengHei"/>
          <w:sz w:val="30"/>
          <w:szCs w:val="30"/>
          <w:lang w:eastAsia="zh-CN"/>
        </w:rPr>
        <w:t>吨标准煤</w:t>
      </w:r>
      <w:r>
        <w:rPr>
          <w:rFonts w:ascii="方正隶书_GBK" w:eastAsia="方正隶书_GBK" w:hAnsi="方正隶书_GBK" w:cs="方正隶书_GBK" w:hint="eastAsia"/>
          <w:sz w:val="30"/>
          <w:szCs w:val="30"/>
          <w:lang w:eastAsia="zh-CN"/>
        </w:rPr>
        <w:t>〔</w:t>
      </w:r>
      <w:r>
        <w:rPr>
          <w:rFonts w:eastAsia="仿宋" w:cs="Microsoft JhengHei" w:hint="eastAsia"/>
          <w:sz w:val="30"/>
          <w:szCs w:val="30"/>
          <w:lang w:eastAsia="zh-CN"/>
        </w:rPr>
        <w:t>或年煤炭消费量</w:t>
      </w:r>
      <w:r>
        <w:rPr>
          <w:rFonts w:eastAsia="仿宋" w:cs="Microsoft JhengHei" w:hint="eastAsia"/>
          <w:sz w:val="30"/>
          <w:szCs w:val="30"/>
          <w:lang w:eastAsia="zh-CN"/>
        </w:rPr>
        <w:t>1</w:t>
      </w:r>
      <w:r>
        <w:rPr>
          <w:rFonts w:eastAsia="仿宋" w:cs="Microsoft JhengHei" w:hint="eastAsia"/>
          <w:sz w:val="30"/>
          <w:szCs w:val="30"/>
          <w:lang w:eastAsia="zh-CN"/>
        </w:rPr>
        <w:t>千吨（含）—</w:t>
      </w:r>
      <w:r>
        <w:rPr>
          <w:rFonts w:eastAsia="仿宋" w:cs="Microsoft JhengHei" w:hint="eastAsia"/>
          <w:sz w:val="30"/>
          <w:szCs w:val="30"/>
          <w:lang w:eastAsia="zh-CN"/>
        </w:rPr>
        <w:t>1</w:t>
      </w:r>
      <w:r>
        <w:rPr>
          <w:rFonts w:eastAsia="仿宋" w:cs="Microsoft JhengHei" w:hint="eastAsia"/>
          <w:sz w:val="30"/>
          <w:szCs w:val="30"/>
          <w:lang w:eastAsia="zh-CN"/>
        </w:rPr>
        <w:t>万吨</w:t>
      </w:r>
      <w:r>
        <w:rPr>
          <w:rFonts w:ascii="方正隶书_GBK" w:eastAsia="方正隶书_GBK" w:hAnsi="方正隶书_GBK" w:cs="方正隶书_GBK" w:hint="eastAsia"/>
          <w:sz w:val="30"/>
          <w:szCs w:val="30"/>
          <w:lang w:eastAsia="zh-CN"/>
        </w:rPr>
        <w:t>〕</w:t>
      </w:r>
      <w:r>
        <w:rPr>
          <w:rFonts w:eastAsia="仿宋" w:cs="Microsoft JhengHei"/>
          <w:sz w:val="30"/>
          <w:szCs w:val="30"/>
          <w:lang w:eastAsia="zh-CN"/>
        </w:rPr>
        <w:t>的固定资产投资项目，</w:t>
      </w:r>
      <w:r>
        <w:rPr>
          <w:rFonts w:eastAsia="仿宋" w:cs="Microsoft JhengHei" w:hint="eastAsia"/>
          <w:sz w:val="30"/>
          <w:szCs w:val="30"/>
          <w:lang w:eastAsia="zh-CN"/>
        </w:rPr>
        <w:t>除应由省发展改革委审查的，其节能审查由市级节能审查机关负责</w:t>
      </w:r>
      <w:r>
        <w:rPr>
          <w:rFonts w:eastAsia="仿宋" w:cs="Microsoft JhengHei"/>
          <w:sz w:val="30"/>
          <w:szCs w:val="30"/>
          <w:lang w:eastAsia="zh-CN"/>
        </w:rPr>
        <w:t>，并报省</w:t>
      </w:r>
      <w:r>
        <w:rPr>
          <w:rFonts w:eastAsia="仿宋" w:cs="Microsoft JhengHei" w:hint="eastAsia"/>
          <w:sz w:val="30"/>
          <w:szCs w:val="30"/>
          <w:lang w:eastAsia="zh-CN"/>
        </w:rPr>
        <w:t>发展改革委</w:t>
      </w:r>
      <w:r>
        <w:rPr>
          <w:rFonts w:eastAsia="仿宋" w:cs="Microsoft JhengHei"/>
          <w:sz w:val="30"/>
          <w:szCs w:val="30"/>
          <w:lang w:eastAsia="zh-CN"/>
        </w:rPr>
        <w:t>备案。</w:t>
      </w:r>
      <w:r>
        <w:rPr>
          <w:rFonts w:eastAsia="仿宋" w:cs="Microsoft JhengHei" w:hint="eastAsia"/>
          <w:sz w:val="30"/>
          <w:szCs w:val="30"/>
          <w:lang w:eastAsia="zh-CN"/>
        </w:rPr>
        <w:t>其中，重点领域</w:t>
      </w:r>
      <w:r>
        <w:rPr>
          <w:rFonts w:eastAsia="仿宋" w:cs="Microsoft JhengHei"/>
          <w:sz w:val="30"/>
          <w:szCs w:val="30"/>
          <w:lang w:eastAsia="zh-CN"/>
        </w:rPr>
        <w:t>年综合能源消费量</w:t>
      </w:r>
      <w:r>
        <w:rPr>
          <w:rFonts w:eastAsia="仿宋" w:cs="Microsoft JhengHei" w:hint="eastAsia"/>
          <w:sz w:val="30"/>
          <w:szCs w:val="30"/>
          <w:lang w:eastAsia="zh-CN"/>
        </w:rPr>
        <w:t>8</w:t>
      </w:r>
      <w:r>
        <w:rPr>
          <w:rFonts w:eastAsia="仿宋" w:cs="Microsoft JhengHei" w:hint="eastAsia"/>
          <w:sz w:val="30"/>
          <w:szCs w:val="30"/>
          <w:lang w:eastAsia="zh-CN"/>
        </w:rPr>
        <w:t>千</w:t>
      </w:r>
      <w:r>
        <w:rPr>
          <w:rFonts w:eastAsia="仿宋" w:cs="Microsoft JhengHei"/>
          <w:sz w:val="30"/>
          <w:szCs w:val="30"/>
          <w:lang w:eastAsia="zh-CN"/>
        </w:rPr>
        <w:t>吨标准煤</w:t>
      </w:r>
      <w:r>
        <w:rPr>
          <w:rFonts w:eastAsia="仿宋" w:cs="Microsoft JhengHei" w:hint="eastAsia"/>
          <w:sz w:val="30"/>
          <w:szCs w:val="30"/>
          <w:lang w:eastAsia="zh-CN"/>
        </w:rPr>
        <w:t>及以上</w:t>
      </w:r>
      <w:r>
        <w:rPr>
          <w:rFonts w:ascii="方正隶书_GBK" w:eastAsia="方正隶书_GBK" w:hAnsi="方正隶书_GBK" w:cs="方正隶书_GBK" w:hint="eastAsia"/>
          <w:sz w:val="30"/>
          <w:szCs w:val="30"/>
          <w:lang w:eastAsia="zh-CN"/>
        </w:rPr>
        <w:t>〔</w:t>
      </w:r>
      <w:r>
        <w:rPr>
          <w:rFonts w:eastAsia="仿宋" w:cs="Microsoft JhengHei" w:hint="eastAsia"/>
          <w:sz w:val="30"/>
          <w:szCs w:val="30"/>
          <w:lang w:eastAsia="zh-CN"/>
        </w:rPr>
        <w:t>或年煤炭消费量</w:t>
      </w:r>
      <w:r>
        <w:rPr>
          <w:rFonts w:eastAsia="仿宋" w:cs="Microsoft JhengHei" w:hint="eastAsia"/>
          <w:sz w:val="30"/>
          <w:szCs w:val="30"/>
          <w:lang w:eastAsia="zh-CN"/>
        </w:rPr>
        <w:t>8</w:t>
      </w:r>
      <w:r>
        <w:rPr>
          <w:rFonts w:eastAsia="仿宋" w:cs="Microsoft JhengHei" w:hint="eastAsia"/>
          <w:sz w:val="30"/>
          <w:szCs w:val="30"/>
          <w:lang w:eastAsia="zh-CN"/>
        </w:rPr>
        <w:t>千吨及以上</w:t>
      </w:r>
      <w:r>
        <w:rPr>
          <w:rFonts w:ascii="方正隶书_GBK" w:eastAsia="方正隶书_GBK" w:hAnsi="方正隶书_GBK" w:cs="方正隶书_GBK" w:hint="eastAsia"/>
          <w:sz w:val="30"/>
          <w:szCs w:val="30"/>
          <w:lang w:eastAsia="zh-CN"/>
        </w:rPr>
        <w:t>〕</w:t>
      </w:r>
      <w:r>
        <w:rPr>
          <w:rFonts w:eastAsia="仿宋" w:cs="Microsoft JhengHei"/>
          <w:sz w:val="30"/>
          <w:szCs w:val="30"/>
          <w:lang w:eastAsia="zh-CN"/>
        </w:rPr>
        <w:t>项目</w:t>
      </w:r>
      <w:r>
        <w:rPr>
          <w:rFonts w:eastAsia="仿宋" w:cs="Microsoft JhengHei" w:hint="eastAsia"/>
          <w:sz w:val="30"/>
          <w:szCs w:val="30"/>
          <w:lang w:eastAsia="zh-CN"/>
        </w:rPr>
        <w:t>出具审查意见前</w:t>
      </w:r>
      <w:r>
        <w:rPr>
          <w:rFonts w:eastAsia="仿宋" w:cs="Microsoft JhengHei"/>
          <w:sz w:val="30"/>
          <w:szCs w:val="30"/>
          <w:lang w:eastAsia="zh-CN"/>
        </w:rPr>
        <w:t>，</w:t>
      </w:r>
      <w:r>
        <w:rPr>
          <w:rFonts w:eastAsia="仿宋" w:cs="Microsoft JhengHei" w:hint="eastAsia"/>
          <w:sz w:val="30"/>
          <w:szCs w:val="30"/>
          <w:lang w:eastAsia="zh-CN"/>
        </w:rPr>
        <w:t>需将初步意见报省发展改革委复核。</w:t>
      </w:r>
      <w:r>
        <w:rPr>
          <w:rFonts w:eastAsia="仿宋" w:cs="Microsoft JhengHei" w:hint="eastAsia"/>
          <w:sz w:val="30"/>
          <w:szCs w:val="30"/>
          <w:lang w:eastAsia="zh-CN"/>
        </w:rPr>
        <w:t>大连市年综合能源消费量</w:t>
      </w:r>
      <w:r>
        <w:rPr>
          <w:rFonts w:eastAsia="仿宋" w:cs="Microsoft JhengHei" w:hint="eastAsia"/>
          <w:sz w:val="30"/>
          <w:szCs w:val="30"/>
          <w:lang w:eastAsia="zh-CN"/>
        </w:rPr>
        <w:t>1</w:t>
      </w:r>
      <w:r>
        <w:rPr>
          <w:rFonts w:eastAsia="仿宋" w:cs="Microsoft JhengHei" w:hint="eastAsia"/>
          <w:sz w:val="30"/>
          <w:szCs w:val="30"/>
          <w:lang w:eastAsia="zh-CN"/>
        </w:rPr>
        <w:t>千吨标准煤（含）—</w:t>
      </w:r>
      <w:r>
        <w:rPr>
          <w:rFonts w:eastAsia="仿宋" w:cs="Microsoft JhengHei" w:hint="eastAsia"/>
          <w:sz w:val="30"/>
          <w:szCs w:val="30"/>
          <w:lang w:eastAsia="zh-CN"/>
        </w:rPr>
        <w:t>5</w:t>
      </w:r>
      <w:r>
        <w:rPr>
          <w:rFonts w:eastAsia="仿宋" w:cs="Microsoft JhengHei" w:hint="eastAsia"/>
          <w:sz w:val="30"/>
          <w:szCs w:val="30"/>
          <w:lang w:eastAsia="zh-CN"/>
        </w:rPr>
        <w:t>万吨标准煤</w:t>
      </w:r>
      <w:r>
        <w:rPr>
          <w:rFonts w:ascii="方正隶书_GBK" w:eastAsia="方正隶书_GBK" w:hAnsi="方正隶书_GBK" w:cs="方正隶书_GBK" w:hint="eastAsia"/>
          <w:sz w:val="30"/>
          <w:szCs w:val="30"/>
          <w:lang w:eastAsia="zh-CN"/>
        </w:rPr>
        <w:t>〔</w:t>
      </w:r>
      <w:r>
        <w:rPr>
          <w:rFonts w:eastAsia="仿宋" w:cs="Microsoft JhengHei" w:hint="eastAsia"/>
          <w:sz w:val="30"/>
          <w:szCs w:val="30"/>
          <w:lang w:eastAsia="zh-CN"/>
        </w:rPr>
        <w:t>或年煤炭消费量</w:t>
      </w:r>
      <w:r>
        <w:rPr>
          <w:rFonts w:eastAsia="仿宋" w:cs="Microsoft JhengHei" w:hint="eastAsia"/>
          <w:sz w:val="30"/>
          <w:szCs w:val="30"/>
          <w:lang w:eastAsia="zh-CN"/>
        </w:rPr>
        <w:t>1</w:t>
      </w:r>
      <w:r>
        <w:rPr>
          <w:rFonts w:eastAsia="仿宋" w:cs="Microsoft JhengHei" w:hint="eastAsia"/>
          <w:sz w:val="30"/>
          <w:szCs w:val="30"/>
          <w:lang w:eastAsia="zh-CN"/>
        </w:rPr>
        <w:t>千吨（含）—</w:t>
      </w:r>
      <w:r>
        <w:rPr>
          <w:rFonts w:eastAsia="仿宋" w:cs="Microsoft JhengHei"/>
          <w:sz w:val="30"/>
          <w:szCs w:val="30"/>
          <w:lang w:eastAsia="zh-CN"/>
        </w:rPr>
        <w:t>5</w:t>
      </w:r>
      <w:r>
        <w:rPr>
          <w:rFonts w:eastAsia="仿宋" w:cs="Microsoft JhengHei" w:hint="eastAsia"/>
          <w:sz w:val="30"/>
          <w:szCs w:val="30"/>
          <w:lang w:eastAsia="zh-CN"/>
        </w:rPr>
        <w:t>万</w:t>
      </w:r>
      <w:r>
        <w:rPr>
          <w:rFonts w:eastAsia="仿宋" w:cs="Microsoft JhengHei" w:hint="eastAsia"/>
          <w:sz w:val="30"/>
          <w:szCs w:val="30"/>
          <w:lang w:eastAsia="zh-CN"/>
        </w:rPr>
        <w:t>吨</w:t>
      </w:r>
      <w:r>
        <w:rPr>
          <w:rFonts w:ascii="方正隶书_GBK" w:eastAsia="方正隶书_GBK" w:hAnsi="方正隶书_GBK" w:cs="方正隶书_GBK" w:hint="eastAsia"/>
          <w:sz w:val="30"/>
          <w:szCs w:val="30"/>
          <w:lang w:eastAsia="zh-CN"/>
        </w:rPr>
        <w:t>〕</w:t>
      </w:r>
      <w:r>
        <w:rPr>
          <w:rFonts w:eastAsia="仿宋" w:cs="Microsoft JhengHei" w:hint="eastAsia"/>
          <w:sz w:val="30"/>
          <w:szCs w:val="30"/>
          <w:lang w:eastAsia="zh-CN"/>
        </w:rPr>
        <w:t>的固定资产投资项目，其节能审</w:t>
      </w:r>
      <w:r>
        <w:rPr>
          <w:rFonts w:eastAsia="仿宋" w:cs="Microsoft JhengHei" w:hint="eastAsia"/>
          <w:sz w:val="30"/>
          <w:szCs w:val="30"/>
          <w:lang w:eastAsia="zh-CN"/>
        </w:rPr>
        <w:t>查管理权限由大连市节能审查机关依据实际情况自行决定。</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w:t>
      </w:r>
      <w:r>
        <w:rPr>
          <w:rFonts w:eastAsia="仿宋" w:cs="Microsoft JhengHei" w:hint="eastAsia"/>
          <w:sz w:val="30"/>
          <w:szCs w:val="30"/>
          <w:lang w:eastAsia="zh-CN"/>
        </w:rPr>
        <w:t>四</w:t>
      </w:r>
      <w:r>
        <w:rPr>
          <w:rFonts w:eastAsia="仿宋" w:cs="Microsoft JhengHei" w:hint="eastAsia"/>
          <w:sz w:val="30"/>
          <w:szCs w:val="30"/>
          <w:lang w:eastAsia="zh-CN"/>
        </w:rPr>
        <w:t>）对节能降碳相关指标进展滞后、专业力量不足、审查质量偏低的地区，</w:t>
      </w:r>
      <w:r>
        <w:rPr>
          <w:rFonts w:eastAsia="仿宋" w:cs="Microsoft JhengHei" w:hint="eastAsia"/>
          <w:sz w:val="30"/>
          <w:szCs w:val="30"/>
          <w:lang w:eastAsia="zh-CN"/>
        </w:rPr>
        <w:t>省发展改革委将</w:t>
      </w:r>
      <w:r>
        <w:rPr>
          <w:rFonts w:eastAsia="仿宋" w:cs="Microsoft JhengHei" w:hint="eastAsia"/>
          <w:sz w:val="30"/>
          <w:szCs w:val="30"/>
          <w:lang w:eastAsia="zh-CN"/>
        </w:rPr>
        <w:t>调整或暂停其节能审查权限</w:t>
      </w:r>
      <w:r>
        <w:rPr>
          <w:rFonts w:eastAsia="仿宋" w:cs="Microsoft JhengHei" w:hint="eastAsia"/>
          <w:sz w:val="30"/>
          <w:szCs w:val="30"/>
          <w:lang w:eastAsia="zh-CN"/>
        </w:rPr>
        <w:t>。</w:t>
      </w:r>
    </w:p>
    <w:p w:rsidR="00000000" w:rsidRDefault="00722119">
      <w:pPr>
        <w:spacing w:after="0" w:line="360" w:lineRule="auto"/>
        <w:ind w:right="75" w:firstLineChars="200" w:firstLine="600"/>
        <w:contextualSpacing/>
        <w:jc w:val="both"/>
        <w:rPr>
          <w:rFonts w:eastAsia="仿宋" w:cs="Microsoft JhengHei"/>
          <w:sz w:val="30"/>
          <w:szCs w:val="30"/>
          <w:lang w:eastAsia="zh-CN"/>
        </w:rPr>
      </w:pPr>
      <w:r>
        <w:rPr>
          <w:rFonts w:eastAsia="仿宋" w:cs="Microsoft JhengHei" w:hint="eastAsia"/>
          <w:sz w:val="30"/>
          <w:szCs w:val="30"/>
          <w:lang w:eastAsia="zh-CN"/>
        </w:rPr>
        <w:lastRenderedPageBreak/>
        <w:t>（五）年综合能源消费量不满</w:t>
      </w:r>
      <w:r>
        <w:rPr>
          <w:rFonts w:eastAsia="仿宋" w:cs="Microsoft JhengHei" w:hint="eastAsia"/>
          <w:sz w:val="30"/>
          <w:szCs w:val="30"/>
          <w:lang w:eastAsia="zh-CN"/>
        </w:rPr>
        <w:t>1</w:t>
      </w:r>
      <w:r>
        <w:rPr>
          <w:rFonts w:eastAsia="仿宋" w:cs="Microsoft JhengHei" w:hint="eastAsia"/>
          <w:sz w:val="30"/>
          <w:szCs w:val="30"/>
          <w:lang w:eastAsia="zh-CN"/>
        </w:rPr>
        <w:t>千吨标准煤且年煤炭消费量不满</w:t>
      </w:r>
      <w:r>
        <w:rPr>
          <w:rFonts w:eastAsia="仿宋" w:cs="Microsoft JhengHei" w:hint="eastAsia"/>
          <w:sz w:val="30"/>
          <w:szCs w:val="30"/>
          <w:lang w:eastAsia="zh-CN"/>
        </w:rPr>
        <w:t>1</w:t>
      </w:r>
      <w:r>
        <w:rPr>
          <w:rFonts w:eastAsia="仿宋" w:cs="Microsoft JhengHei" w:hint="eastAsia"/>
          <w:sz w:val="30"/>
          <w:szCs w:val="30"/>
          <w:lang w:eastAsia="zh-CN"/>
        </w:rPr>
        <w:t>千吨的固定资产投资项目，涉及国家秘密（保密事项范围及密级应由具备定密权限的机关、单位确定）的固定资产投资项目以及用能工艺简单、节能潜力小的行业（参照国家发展改革委制定公布或更新的具体行业目录）的固定资产投资项目，可不单独编制节能报告</w:t>
      </w:r>
      <w:r>
        <w:rPr>
          <w:rFonts w:eastAsia="仿宋" w:cs="Microsoft JhengHei" w:hint="eastAsia"/>
          <w:sz w:val="30"/>
          <w:szCs w:val="30"/>
          <w:lang w:eastAsia="zh-CN"/>
        </w:rPr>
        <w:t>。相关项目应按照相关节能标准、规范建设，节能审查机关对项目</w:t>
      </w:r>
      <w:r>
        <w:rPr>
          <w:rFonts w:eastAsia="仿宋" w:cs="Microsoft JhengHei" w:hint="eastAsia"/>
          <w:sz w:val="30"/>
          <w:szCs w:val="30"/>
          <w:lang w:eastAsia="zh-CN"/>
        </w:rPr>
        <w:t>不再单独进行节能审查，不再出具节能审查意见。其中</w:t>
      </w:r>
      <w:r>
        <w:rPr>
          <w:rFonts w:eastAsia="仿宋" w:cs="Microsoft JhengHei" w:hint="eastAsia"/>
          <w:sz w:val="30"/>
          <w:szCs w:val="30"/>
          <w:lang w:eastAsia="zh-CN"/>
        </w:rPr>
        <w:t>，年综合能源消费量不满</w:t>
      </w:r>
      <w:r>
        <w:rPr>
          <w:rFonts w:eastAsia="仿宋" w:cs="Microsoft JhengHei" w:hint="eastAsia"/>
          <w:sz w:val="30"/>
          <w:szCs w:val="30"/>
          <w:lang w:eastAsia="zh-CN"/>
        </w:rPr>
        <w:t>1</w:t>
      </w:r>
      <w:r>
        <w:rPr>
          <w:rFonts w:eastAsia="仿宋" w:cs="Microsoft JhengHei" w:hint="eastAsia"/>
          <w:sz w:val="30"/>
          <w:szCs w:val="30"/>
          <w:lang w:eastAsia="zh-CN"/>
        </w:rPr>
        <w:t>千吨标准煤且年煤炭消费量不满</w:t>
      </w:r>
      <w:r>
        <w:rPr>
          <w:rFonts w:eastAsia="仿宋" w:cs="Microsoft JhengHei" w:hint="eastAsia"/>
          <w:sz w:val="30"/>
          <w:szCs w:val="30"/>
          <w:lang w:eastAsia="zh-CN"/>
        </w:rPr>
        <w:t>1</w:t>
      </w:r>
      <w:r>
        <w:rPr>
          <w:rFonts w:eastAsia="仿宋" w:cs="Microsoft JhengHei" w:hint="eastAsia"/>
          <w:sz w:val="30"/>
          <w:szCs w:val="30"/>
          <w:lang w:eastAsia="zh-CN"/>
        </w:rPr>
        <w:t>千吨的固定资产投资项目需填报《固定资产投资项目能耗、碳排放说明和节能降碳承诺表》（见附件）。</w:t>
      </w:r>
    </w:p>
    <w:p w:rsidR="00000000" w:rsidRDefault="00722119">
      <w:pPr>
        <w:spacing w:after="0" w:line="360" w:lineRule="auto"/>
        <w:ind w:right="75" w:firstLineChars="200" w:firstLine="600"/>
        <w:contextualSpacing/>
        <w:jc w:val="both"/>
        <w:rPr>
          <w:lang w:eastAsia="zh-CN"/>
        </w:rPr>
      </w:pPr>
      <w:r>
        <w:rPr>
          <w:rFonts w:eastAsia="仿宋" w:cs="Microsoft JhengHei" w:hint="eastAsia"/>
          <w:sz w:val="30"/>
          <w:szCs w:val="30"/>
          <w:lang w:eastAsia="zh-CN"/>
        </w:rPr>
        <w:t>（六）单个项目涉及两个及以上市级地区的，其节能审查工作由项目主体工程（或控制性工程）所在地市级节能审查机关牵头商其他地区市级节能审查机关研究确定后实施。打捆项目涉及两个及以上市级地区的，其节能审查工作按照管理权限分别由子项目所在地相应节能审查机关实施。</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hint="eastAsia"/>
          <w:b/>
          <w:sz w:val="30"/>
          <w:szCs w:val="30"/>
          <w:lang w:eastAsia="zh-CN"/>
        </w:rPr>
        <w:t>第</w:t>
      </w:r>
      <w:r>
        <w:rPr>
          <w:rFonts w:eastAsia="仿宋" w:cs="Microsoft JhengHei" w:hint="eastAsia"/>
          <w:b/>
          <w:sz w:val="30"/>
          <w:szCs w:val="30"/>
          <w:lang w:eastAsia="zh-CN"/>
        </w:rPr>
        <w:t>九</w:t>
      </w:r>
      <w:r>
        <w:rPr>
          <w:rFonts w:eastAsia="仿宋" w:cs="Microsoft JhengHei" w:hint="eastAsia"/>
          <w:b/>
          <w:sz w:val="30"/>
          <w:szCs w:val="30"/>
          <w:lang w:eastAsia="zh-CN"/>
        </w:rPr>
        <w:t>条</w:t>
      </w:r>
      <w:r>
        <w:rPr>
          <w:rFonts w:eastAsia="仿宋" w:cs="Microsoft JhengHei" w:hint="eastAsia"/>
          <w:b/>
          <w:sz w:val="30"/>
          <w:szCs w:val="30"/>
          <w:lang w:eastAsia="zh-CN"/>
        </w:rPr>
        <w:t xml:space="preserve"> </w:t>
      </w:r>
      <w:r>
        <w:rPr>
          <w:rFonts w:eastAsia="仿宋" w:cs="Microsoft JhengHei" w:hint="eastAsia"/>
          <w:bCs/>
          <w:sz w:val="30"/>
          <w:szCs w:val="30"/>
          <w:lang w:eastAsia="zh-CN"/>
        </w:rPr>
        <w:t>国家</w:t>
      </w:r>
      <w:r>
        <w:rPr>
          <w:rFonts w:eastAsia="仿宋" w:cs="Microsoft JhengHei" w:hint="eastAsia"/>
          <w:sz w:val="30"/>
          <w:szCs w:val="30"/>
          <w:lang w:eastAsia="zh-CN"/>
        </w:rPr>
        <w:t>及省</w:t>
      </w:r>
      <w:r>
        <w:rPr>
          <w:rFonts w:eastAsia="仿宋" w:cs="Microsoft JhengHei" w:hint="eastAsia"/>
          <w:bCs/>
          <w:sz w:val="30"/>
          <w:szCs w:val="30"/>
          <w:lang w:eastAsia="zh-CN"/>
        </w:rPr>
        <w:t>发</w:t>
      </w:r>
      <w:r>
        <w:rPr>
          <w:rFonts w:eastAsia="仿宋" w:cs="Microsoft JhengHei" w:hint="eastAsia"/>
          <w:sz w:val="30"/>
          <w:szCs w:val="30"/>
          <w:lang w:eastAsia="zh-CN"/>
        </w:rPr>
        <w:t>展改革委负责实施节能审查的固定资产投资项目，</w:t>
      </w:r>
      <w:r>
        <w:rPr>
          <w:rFonts w:eastAsia="仿宋" w:cs="Microsoft JhengHei" w:hint="eastAsia"/>
          <w:sz w:val="30"/>
          <w:szCs w:val="30"/>
          <w:lang w:eastAsia="zh-CN"/>
        </w:rPr>
        <w:t>应同步开展碳排放评价。</w:t>
      </w:r>
      <w:r>
        <w:rPr>
          <w:rFonts w:eastAsia="仿宋" w:cs="Microsoft JhengHei" w:hint="eastAsia"/>
          <w:sz w:val="30"/>
          <w:szCs w:val="30"/>
          <w:lang w:eastAsia="zh-CN"/>
        </w:rPr>
        <w:t>市级节能审查机关</w:t>
      </w:r>
      <w:r>
        <w:rPr>
          <w:rFonts w:eastAsia="仿宋" w:cs="Microsoft JhengHei" w:hint="eastAsia"/>
          <w:sz w:val="30"/>
          <w:szCs w:val="30"/>
          <w:lang w:eastAsia="zh-CN"/>
        </w:rPr>
        <w:t>应结合全省和本地实际，对于碳排放量较大且可能对</w:t>
      </w:r>
      <w:r>
        <w:rPr>
          <w:rFonts w:eastAsia="仿宋" w:cs="Microsoft JhengHei" w:hint="eastAsia"/>
          <w:sz w:val="30"/>
          <w:szCs w:val="30"/>
          <w:lang w:eastAsia="zh-CN"/>
        </w:rPr>
        <w:t>本地区</w:t>
      </w:r>
      <w:r>
        <w:rPr>
          <w:rFonts w:eastAsia="仿宋" w:cs="Microsoft JhengHei" w:hint="eastAsia"/>
          <w:sz w:val="30"/>
          <w:szCs w:val="30"/>
          <w:lang w:eastAsia="zh-CN"/>
        </w:rPr>
        <w:t>碳达峰形势、碳排放强度降低目标完成等产生不利影响的项目同步开展碳排放评价。</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对节能降碳指标严重滞后的地区，省发展改革委将视情暂停受理其节能审查和碳排放评价申请，暂停时段由省发展改革委结合实际确定。</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hint="eastAsia"/>
          <w:b/>
          <w:sz w:val="30"/>
          <w:szCs w:val="30"/>
          <w:lang w:eastAsia="zh-CN"/>
        </w:rPr>
        <w:lastRenderedPageBreak/>
        <w:t>第十条</w:t>
      </w:r>
      <w:r>
        <w:rPr>
          <w:rFonts w:eastAsia="仿宋" w:cs="Microsoft JhengHei" w:hint="eastAsia"/>
          <w:b/>
          <w:sz w:val="30"/>
          <w:szCs w:val="30"/>
          <w:lang w:eastAsia="zh-CN"/>
        </w:rPr>
        <w:t xml:space="preserve"> </w:t>
      </w:r>
      <w:r>
        <w:rPr>
          <w:rFonts w:eastAsia="仿宋" w:cs="Microsoft JhengHei" w:hint="eastAsia"/>
          <w:sz w:val="30"/>
          <w:szCs w:val="30"/>
          <w:lang w:eastAsia="zh-CN"/>
        </w:rPr>
        <w:t>各</w:t>
      </w:r>
      <w:r>
        <w:rPr>
          <w:rFonts w:eastAsia="仿宋" w:cs="Microsoft JhengHei" w:hint="eastAsia"/>
          <w:sz w:val="30"/>
          <w:szCs w:val="30"/>
          <w:lang w:eastAsia="zh-CN"/>
        </w:rPr>
        <w:t>地区</w:t>
      </w:r>
      <w:r>
        <w:rPr>
          <w:rFonts w:eastAsia="仿宋" w:cs="Microsoft JhengHei" w:hint="eastAsia"/>
          <w:sz w:val="30"/>
          <w:szCs w:val="30"/>
          <w:lang w:eastAsia="zh-CN"/>
        </w:rPr>
        <w:t>可结合实际，在各类开发区、新区和其他有条件的区域实施区域节能审查，明确区域节能降碳目标、节能降碳措施、能效和碳排放准入、化石能源消费控制等要求。对已经实施区域节能审查范围内的项目，除应由国家发展改革委和省发展改</w:t>
      </w:r>
      <w:r>
        <w:rPr>
          <w:rFonts w:eastAsia="仿宋" w:cs="Microsoft JhengHei" w:hint="eastAsia"/>
          <w:sz w:val="30"/>
          <w:szCs w:val="30"/>
          <w:lang w:eastAsia="zh-CN"/>
        </w:rPr>
        <w:t>革委审查的，节能审查实行告知承诺制。</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区域节能审查具体实施办法由省发展改革委依据实际情况制定。</w:t>
      </w:r>
    </w:p>
    <w:p w:rsidR="00000000" w:rsidRDefault="00722119">
      <w:pPr>
        <w:pStyle w:val="21"/>
        <w:ind w:left="440"/>
      </w:pPr>
    </w:p>
    <w:p w:rsidR="00000000" w:rsidRDefault="00722119">
      <w:pPr>
        <w:snapToGrid w:val="0"/>
        <w:spacing w:beforeLines="50" w:before="120" w:afterLines="50" w:after="120" w:line="360" w:lineRule="auto"/>
        <w:ind w:right="164"/>
        <w:jc w:val="center"/>
        <w:rPr>
          <w:rFonts w:eastAsia="仿宋" w:cs="Microsoft JhengHei"/>
          <w:b/>
          <w:spacing w:val="2"/>
          <w:sz w:val="30"/>
          <w:szCs w:val="30"/>
          <w:lang w:eastAsia="zh-CN"/>
        </w:rPr>
      </w:pPr>
      <w:r>
        <w:rPr>
          <w:rFonts w:eastAsia="仿宋" w:cs="Microsoft JhengHei" w:hint="eastAsia"/>
          <w:b/>
          <w:spacing w:val="2"/>
          <w:sz w:val="30"/>
          <w:szCs w:val="30"/>
          <w:lang w:eastAsia="zh-CN"/>
        </w:rPr>
        <w:t>第三章</w:t>
      </w:r>
      <w:r>
        <w:rPr>
          <w:rFonts w:eastAsia="仿宋" w:cs="Microsoft JhengHei" w:hint="eastAsia"/>
          <w:b/>
          <w:spacing w:val="2"/>
          <w:sz w:val="30"/>
          <w:szCs w:val="30"/>
          <w:lang w:eastAsia="zh-CN"/>
        </w:rPr>
        <w:t xml:space="preserve"> </w:t>
      </w:r>
      <w:r>
        <w:rPr>
          <w:rFonts w:eastAsia="仿宋" w:cs="Microsoft JhengHei" w:hint="eastAsia"/>
          <w:b/>
          <w:spacing w:val="2"/>
          <w:sz w:val="30"/>
          <w:szCs w:val="30"/>
          <w:lang w:eastAsia="zh-CN"/>
        </w:rPr>
        <w:t>审查程序</w:t>
      </w:r>
    </w:p>
    <w:p w:rsidR="00000000" w:rsidRDefault="00722119">
      <w:pPr>
        <w:spacing w:after="0" w:line="360" w:lineRule="auto"/>
        <w:ind w:right="75" w:firstLineChars="200" w:firstLine="602"/>
        <w:contextualSpacing/>
        <w:jc w:val="both"/>
        <w:rPr>
          <w:rFonts w:eastAsia="仿宋" w:cs="Microsoft JhengHei"/>
          <w:sz w:val="30"/>
          <w:szCs w:val="30"/>
          <w:lang w:eastAsia="zh-CN"/>
        </w:rPr>
      </w:pPr>
      <w:r>
        <w:rPr>
          <w:rFonts w:eastAsia="仿宋" w:cs="Microsoft JhengHei"/>
          <w:b/>
          <w:sz w:val="30"/>
          <w:szCs w:val="30"/>
          <w:lang w:eastAsia="zh-CN"/>
        </w:rPr>
        <w:t>第</w:t>
      </w:r>
      <w:r>
        <w:rPr>
          <w:rFonts w:eastAsia="仿宋" w:cs="Microsoft JhengHei" w:hint="eastAsia"/>
          <w:b/>
          <w:sz w:val="30"/>
          <w:szCs w:val="30"/>
          <w:lang w:eastAsia="zh-CN"/>
        </w:rPr>
        <w:t>十</w:t>
      </w:r>
      <w:r>
        <w:rPr>
          <w:rFonts w:eastAsia="仿宋" w:cs="Microsoft JhengHei" w:hint="eastAsia"/>
          <w:b/>
          <w:sz w:val="30"/>
          <w:szCs w:val="30"/>
          <w:lang w:eastAsia="zh-CN"/>
        </w:rPr>
        <w:t>一</w:t>
      </w:r>
      <w:r>
        <w:rPr>
          <w:rFonts w:eastAsia="仿宋" w:cs="Microsoft JhengHei"/>
          <w:b/>
          <w:sz w:val="30"/>
          <w:szCs w:val="30"/>
          <w:lang w:eastAsia="zh-CN"/>
        </w:rPr>
        <w:t>条</w:t>
      </w:r>
      <w:r>
        <w:rPr>
          <w:rFonts w:eastAsia="仿宋" w:cs="Microsoft JhengHei"/>
          <w:sz w:val="30"/>
          <w:szCs w:val="30"/>
          <w:lang w:eastAsia="zh-CN"/>
        </w:rPr>
        <w:t xml:space="preserve"> </w:t>
      </w:r>
      <w:r>
        <w:rPr>
          <w:rFonts w:eastAsia="仿宋" w:cs="Microsoft JhengHei" w:hint="eastAsia"/>
          <w:sz w:val="30"/>
          <w:szCs w:val="30"/>
          <w:lang w:eastAsia="zh-CN"/>
        </w:rPr>
        <w:t>需进行节能审查的固定资产投资项目，建设单位应编制节能报告，不具备报告编制能力的建设单位应委托具备相应技术能力的机构编制节能报告。项目节能报告应包括下列内容：</w:t>
      </w:r>
    </w:p>
    <w:p w:rsidR="00000000" w:rsidRDefault="00722119">
      <w:pPr>
        <w:spacing w:after="0" w:line="360" w:lineRule="auto"/>
        <w:ind w:right="75" w:firstLineChars="200" w:firstLine="600"/>
        <w:contextualSpacing/>
        <w:jc w:val="both"/>
        <w:rPr>
          <w:rFonts w:eastAsia="仿宋" w:cs="Microsoft JhengHei"/>
          <w:sz w:val="30"/>
          <w:szCs w:val="30"/>
          <w:lang w:eastAsia="zh-CN"/>
        </w:rPr>
      </w:pPr>
      <w:r>
        <w:rPr>
          <w:rFonts w:eastAsia="仿宋" w:cs="Microsoft JhengHei" w:hint="eastAsia"/>
          <w:sz w:val="30"/>
          <w:szCs w:val="30"/>
          <w:lang w:eastAsia="zh-CN"/>
        </w:rPr>
        <w:t>（一）项目概况；</w:t>
      </w:r>
    </w:p>
    <w:p w:rsidR="00000000" w:rsidRDefault="00722119">
      <w:pPr>
        <w:spacing w:after="0" w:line="360" w:lineRule="auto"/>
        <w:ind w:right="75" w:firstLineChars="200" w:firstLine="600"/>
        <w:contextualSpacing/>
        <w:jc w:val="both"/>
        <w:rPr>
          <w:rFonts w:eastAsia="仿宋" w:cs="Microsoft JhengHei"/>
          <w:sz w:val="30"/>
          <w:szCs w:val="30"/>
          <w:lang w:eastAsia="zh-CN"/>
        </w:rPr>
      </w:pPr>
      <w:r>
        <w:rPr>
          <w:rFonts w:eastAsia="仿宋" w:cs="Microsoft JhengHei" w:hint="eastAsia"/>
          <w:sz w:val="30"/>
          <w:szCs w:val="30"/>
          <w:lang w:eastAsia="zh-CN"/>
        </w:rPr>
        <w:t>（二）分析评价依据；</w:t>
      </w:r>
    </w:p>
    <w:p w:rsidR="00000000" w:rsidRDefault="00722119">
      <w:pPr>
        <w:spacing w:after="0" w:line="360" w:lineRule="auto"/>
        <w:ind w:right="75" w:firstLineChars="200" w:firstLine="600"/>
        <w:contextualSpacing/>
        <w:jc w:val="both"/>
        <w:rPr>
          <w:rFonts w:eastAsia="仿宋" w:cs="Microsoft JhengHei"/>
          <w:sz w:val="30"/>
          <w:szCs w:val="30"/>
          <w:lang w:eastAsia="zh-CN"/>
        </w:rPr>
      </w:pPr>
      <w:r>
        <w:rPr>
          <w:rFonts w:eastAsia="仿宋" w:cs="Microsoft JhengHei" w:hint="eastAsia"/>
          <w:sz w:val="30"/>
          <w:szCs w:val="30"/>
          <w:lang w:eastAsia="zh-CN"/>
        </w:rPr>
        <w:t>（三）项目建设及运营方案节能降碳分析和比选，包括总平面布置、生产工艺、用能工艺、用能设备和能源计量器具等方面；</w:t>
      </w:r>
    </w:p>
    <w:p w:rsidR="00000000" w:rsidRDefault="00722119">
      <w:pPr>
        <w:spacing w:after="0" w:line="360" w:lineRule="auto"/>
        <w:ind w:right="75" w:firstLineChars="200" w:firstLine="600"/>
        <w:contextualSpacing/>
        <w:jc w:val="both"/>
        <w:rPr>
          <w:rFonts w:eastAsia="仿宋" w:cs="Microsoft JhengHei"/>
          <w:sz w:val="30"/>
          <w:szCs w:val="30"/>
          <w:lang w:eastAsia="zh-CN"/>
        </w:rPr>
      </w:pPr>
      <w:r>
        <w:rPr>
          <w:rFonts w:eastAsia="仿宋" w:cs="Microsoft JhengHei" w:hint="eastAsia"/>
          <w:sz w:val="30"/>
          <w:szCs w:val="30"/>
          <w:lang w:eastAsia="zh-CN"/>
        </w:rPr>
        <w:t>（四）项目能源消费情况，包括年综合能源消费量、化石能源消费量、煤炭消费量、可</w:t>
      </w:r>
      <w:r>
        <w:rPr>
          <w:rFonts w:eastAsia="仿宋" w:cs="Microsoft JhengHei" w:hint="eastAsia"/>
          <w:sz w:val="30"/>
          <w:szCs w:val="30"/>
          <w:lang w:eastAsia="zh-CN"/>
        </w:rPr>
        <w:t>再生能源消费量和供给保障情况、原料用能消费量、能源消费结构；单位产品综合能耗、单位产品化石能源消耗、单位增加值（产值）能耗、单位增加值（产值）化石能源消耗，以及有关数据与国家、行业、地方标准及国际、国内行业先进水平的全面比较；</w:t>
      </w:r>
    </w:p>
    <w:p w:rsidR="00000000" w:rsidRDefault="00722119">
      <w:pPr>
        <w:spacing w:after="0" w:line="360" w:lineRule="auto"/>
        <w:ind w:right="75" w:firstLineChars="200" w:firstLine="600"/>
        <w:contextualSpacing/>
        <w:jc w:val="both"/>
        <w:rPr>
          <w:rFonts w:eastAsia="仿宋" w:cs="Microsoft JhengHei"/>
          <w:sz w:val="30"/>
          <w:szCs w:val="30"/>
          <w:lang w:eastAsia="zh-CN"/>
        </w:rPr>
      </w:pPr>
      <w:r>
        <w:rPr>
          <w:rFonts w:eastAsia="仿宋" w:cs="Microsoft JhengHei" w:hint="eastAsia"/>
          <w:sz w:val="30"/>
          <w:szCs w:val="30"/>
          <w:lang w:eastAsia="zh-CN"/>
        </w:rPr>
        <w:lastRenderedPageBreak/>
        <w:t>（五）项目碳排放情况，包括单位产品碳排放、单位增加值（产值）碳排放、碳排放总量、碳排放结构（能源活动、工业生产过程排放等）；单位产品碳排放、单位增加值（产值）碳排放等数据与国家、行业和地方标准及国际、国内行业先进水平的全面比较；</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（六）项目拟采取的节能降碳措施，包括可再生能源替代、煤</w:t>
      </w:r>
      <w:r>
        <w:rPr>
          <w:rFonts w:eastAsia="仿宋" w:cs="Microsoft JhengHei" w:hint="eastAsia"/>
          <w:sz w:val="30"/>
          <w:szCs w:val="30"/>
          <w:lang w:eastAsia="zh-CN"/>
        </w:rPr>
        <w:t>炭消费控制和压减、节能低碳技术装备应用等措施及其技术、经济论证；</w:t>
      </w:r>
    </w:p>
    <w:p w:rsidR="00000000" w:rsidRDefault="00722119">
      <w:pPr>
        <w:spacing w:after="0" w:line="360" w:lineRule="auto"/>
        <w:ind w:right="75" w:firstLineChars="200" w:firstLine="600"/>
        <w:contextualSpacing/>
        <w:jc w:val="both"/>
        <w:rPr>
          <w:rFonts w:eastAsia="仿宋" w:cs="Microsoft JhengHei"/>
          <w:sz w:val="30"/>
          <w:szCs w:val="30"/>
          <w:lang w:eastAsia="zh-CN"/>
        </w:rPr>
      </w:pPr>
      <w:r>
        <w:rPr>
          <w:rFonts w:eastAsia="仿宋" w:cs="Microsoft JhengHei" w:hint="eastAsia"/>
          <w:sz w:val="30"/>
          <w:szCs w:val="30"/>
          <w:lang w:eastAsia="zh-CN"/>
        </w:rPr>
        <w:t>（七）项目实施对所在地完成节能降碳目标任务的影响分析。</w:t>
      </w:r>
    </w:p>
    <w:p w:rsidR="00000000" w:rsidRDefault="00722119">
      <w:pPr>
        <w:spacing w:after="0" w:line="360" w:lineRule="auto"/>
        <w:ind w:right="75" w:firstLineChars="200" w:firstLine="600"/>
        <w:contextualSpacing/>
        <w:jc w:val="both"/>
        <w:rPr>
          <w:rFonts w:eastAsia="仿宋" w:cs="Microsoft JhengHei"/>
          <w:sz w:val="30"/>
          <w:szCs w:val="30"/>
          <w:lang w:eastAsia="zh-CN"/>
        </w:rPr>
      </w:pPr>
      <w:r>
        <w:rPr>
          <w:rFonts w:eastAsia="仿宋" w:cs="Microsoft JhengHei" w:hint="eastAsia"/>
          <w:sz w:val="30"/>
          <w:szCs w:val="30"/>
          <w:lang w:eastAsia="zh-CN"/>
        </w:rPr>
        <w:t>负责节能报告编制的单位应严格按照节能降碳有关法律法规、政策文件和标准规范等要求据实编制节能报告，确保节能报告的专业性、真实性和操作性。项目建设单位应出具书面承诺，对节能报告的真实性、合法性和完整性负责，不得以拆分或合并项目等不正当手段逃避节能审查。省发展改革委将结合实际采取节能报告质量审查等措施，加强对全省节能报告编制单位的管理。</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b/>
          <w:sz w:val="30"/>
          <w:szCs w:val="30"/>
          <w:lang w:eastAsia="zh-CN"/>
        </w:rPr>
        <w:t>第</w:t>
      </w:r>
      <w:r>
        <w:rPr>
          <w:rFonts w:eastAsia="仿宋" w:cs="Microsoft JhengHei" w:hint="eastAsia"/>
          <w:b/>
          <w:sz w:val="30"/>
          <w:szCs w:val="30"/>
          <w:lang w:eastAsia="zh-CN"/>
        </w:rPr>
        <w:t>十</w:t>
      </w:r>
      <w:r>
        <w:rPr>
          <w:rFonts w:eastAsia="仿宋" w:cs="Microsoft JhengHei" w:hint="eastAsia"/>
          <w:b/>
          <w:sz w:val="30"/>
          <w:szCs w:val="30"/>
          <w:lang w:eastAsia="zh-CN"/>
        </w:rPr>
        <w:t>二</w:t>
      </w:r>
      <w:r>
        <w:rPr>
          <w:rFonts w:eastAsia="仿宋" w:cs="Microsoft JhengHei"/>
          <w:b/>
          <w:sz w:val="30"/>
          <w:szCs w:val="30"/>
          <w:lang w:eastAsia="zh-CN"/>
        </w:rPr>
        <w:t>条</w:t>
      </w:r>
      <w:r>
        <w:rPr>
          <w:rFonts w:eastAsia="仿宋" w:cs="Microsoft JhengHei" w:hint="eastAsia"/>
          <w:b/>
          <w:sz w:val="30"/>
          <w:szCs w:val="30"/>
          <w:lang w:eastAsia="zh-CN"/>
        </w:rPr>
        <w:t xml:space="preserve"> </w:t>
      </w:r>
      <w:r>
        <w:rPr>
          <w:rFonts w:eastAsia="仿宋" w:cs="Microsoft JhengHei" w:hint="eastAsia"/>
          <w:sz w:val="30"/>
          <w:szCs w:val="30"/>
          <w:lang w:eastAsia="zh-CN"/>
        </w:rPr>
        <w:t>国家发展改革委负责实施节能审查的固定资产投资项</w:t>
      </w:r>
      <w:r>
        <w:rPr>
          <w:rFonts w:eastAsia="仿宋" w:cs="Microsoft JhengHei" w:hint="eastAsia"/>
          <w:sz w:val="30"/>
          <w:szCs w:val="30"/>
          <w:lang w:eastAsia="zh-CN"/>
        </w:rPr>
        <w:t>目，由省</w:t>
      </w:r>
      <w:r>
        <w:rPr>
          <w:rFonts w:eastAsia="仿宋" w:cs="Microsoft JhengHei" w:hint="eastAsia"/>
          <w:sz w:val="30"/>
          <w:szCs w:val="30"/>
          <w:lang w:eastAsia="zh-CN"/>
        </w:rPr>
        <w:t>发展改革委负责</w:t>
      </w:r>
      <w:r>
        <w:rPr>
          <w:rFonts w:eastAsia="仿宋" w:cs="Microsoft JhengHei" w:hint="eastAsia"/>
          <w:sz w:val="30"/>
          <w:szCs w:val="30"/>
          <w:lang w:eastAsia="zh-CN"/>
        </w:rPr>
        <w:t>报送。市级节能审查机关应靠前服务，加强对建设单位节能报告编制的指导，并开展项目实施影响分析，在报送节能审查申报材料时一并提交项目情况说明。项目情况说明应包括下列内容：</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（一）市级有关部门对项目的联合评估论证情况，包括产业管理、节能降碳、生态环保、资源利用等政策符合性，能</w:t>
      </w:r>
      <w:r>
        <w:rPr>
          <w:rFonts w:eastAsia="仿宋" w:cs="Microsoft JhengHei" w:hint="eastAsia"/>
          <w:sz w:val="30"/>
          <w:szCs w:val="30"/>
          <w:lang w:eastAsia="zh-CN"/>
        </w:rPr>
        <w:lastRenderedPageBreak/>
        <w:t>效、碳排放、污染物排放、工艺设备等技术水平先进性，以及评估论证结果等；</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（二）项目实施能源消费替代、煤炭消费控制和压减等情况及产能置换情况（如需），以及有权限的部门出具的核实意见；</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（三）项目所属细分产业全省发展总体情况</w:t>
      </w:r>
      <w:r>
        <w:rPr>
          <w:rFonts w:eastAsia="仿宋" w:cs="Microsoft JhengHei" w:hint="eastAsia"/>
          <w:sz w:val="30"/>
          <w:szCs w:val="30"/>
          <w:lang w:eastAsia="zh-CN"/>
        </w:rPr>
        <w:t>、既有产能规模和市场需求情况、同类存量企业生产经营情况；</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（四）项目建成后对全省节能降碳工作特别是相关指标的影响分析；如有不利影响，应提出拟采取的有效措施；</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（五）是否支持项目建设的明确意见；</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（六）其他需要说明的情况。</w:t>
      </w:r>
    </w:p>
    <w:p w:rsidR="00000000" w:rsidRDefault="00722119">
      <w:pPr>
        <w:spacing w:after="0" w:line="360" w:lineRule="auto"/>
        <w:ind w:right="75" w:firstLineChars="200" w:firstLine="602"/>
        <w:contextualSpacing/>
        <w:jc w:val="both"/>
        <w:rPr>
          <w:rFonts w:cs="Microsoft JhengHei" w:hint="eastAsia"/>
          <w:sz w:val="30"/>
          <w:szCs w:val="30"/>
          <w:lang w:eastAsia="zh-CN"/>
        </w:rPr>
      </w:pPr>
      <w:r>
        <w:rPr>
          <w:rFonts w:eastAsia="仿宋" w:cs="Microsoft JhengHei" w:hint="eastAsia"/>
          <w:b/>
          <w:bCs/>
          <w:sz w:val="30"/>
          <w:szCs w:val="30"/>
          <w:lang w:eastAsia="zh-CN"/>
        </w:rPr>
        <w:t>第十三条</w:t>
      </w:r>
      <w:r>
        <w:rPr>
          <w:rFonts w:eastAsia="仿宋" w:cs="Microsoft JhengHei" w:hint="eastAsia"/>
          <w:b/>
          <w:bCs/>
          <w:sz w:val="30"/>
          <w:szCs w:val="30"/>
          <w:lang w:eastAsia="zh-CN"/>
        </w:rPr>
        <w:t xml:space="preserve"> </w:t>
      </w:r>
      <w:r>
        <w:rPr>
          <w:rFonts w:eastAsia="仿宋" w:cs="Microsoft JhengHei" w:hint="eastAsia"/>
          <w:sz w:val="30"/>
          <w:szCs w:val="30"/>
          <w:lang w:eastAsia="zh-CN"/>
        </w:rPr>
        <w:t>建设单位申请项目节能审查时，应提交项目节能报告和项目节能审查申请文件。须</w:t>
      </w:r>
      <w:r>
        <w:rPr>
          <w:rFonts w:eastAsia="仿宋" w:cs="Microsoft JhengHei" w:hint="eastAsia"/>
          <w:sz w:val="30"/>
          <w:szCs w:val="30"/>
          <w:lang w:eastAsia="zh-CN"/>
        </w:rPr>
        <w:t>实施能源消费</w:t>
      </w:r>
      <w:r>
        <w:rPr>
          <w:rFonts w:eastAsia="仿宋" w:cs="Microsoft JhengHei" w:hint="eastAsia"/>
          <w:sz w:val="30"/>
          <w:szCs w:val="30"/>
          <w:lang w:eastAsia="zh-CN"/>
        </w:rPr>
        <w:t>替代的项目，</w:t>
      </w:r>
      <w:r>
        <w:rPr>
          <w:rFonts w:eastAsia="仿宋" w:cs="Microsoft JhengHei" w:hint="eastAsia"/>
          <w:sz w:val="30"/>
          <w:szCs w:val="30"/>
          <w:lang w:eastAsia="zh-CN"/>
        </w:rPr>
        <w:t>应在项目</w:t>
      </w:r>
      <w:r>
        <w:rPr>
          <w:rFonts w:eastAsia="仿宋" w:cs="Microsoft JhengHei" w:hint="eastAsia"/>
          <w:sz w:val="30"/>
          <w:szCs w:val="30"/>
          <w:lang w:eastAsia="zh-CN"/>
        </w:rPr>
        <w:t>节能</w:t>
      </w:r>
      <w:r>
        <w:rPr>
          <w:rFonts w:eastAsia="仿宋" w:cs="Microsoft JhengHei" w:hint="eastAsia"/>
          <w:sz w:val="30"/>
          <w:szCs w:val="30"/>
          <w:lang w:eastAsia="zh-CN"/>
        </w:rPr>
        <w:t>报告中编制</w:t>
      </w:r>
      <w:r>
        <w:rPr>
          <w:rFonts w:eastAsia="仿宋" w:cs="Microsoft JhengHei" w:hint="eastAsia"/>
          <w:sz w:val="30"/>
          <w:szCs w:val="30"/>
          <w:lang w:eastAsia="zh-CN"/>
        </w:rPr>
        <w:t>替代方案篇章。</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hint="eastAsia"/>
          <w:b/>
          <w:bCs/>
          <w:sz w:val="30"/>
          <w:szCs w:val="30"/>
          <w:lang w:eastAsia="zh-CN"/>
        </w:rPr>
        <w:t>第十四条</w:t>
      </w:r>
      <w:r>
        <w:rPr>
          <w:rFonts w:eastAsia="仿宋" w:cs="Microsoft JhengHei" w:hint="eastAsia"/>
          <w:sz w:val="30"/>
          <w:szCs w:val="30"/>
          <w:lang w:eastAsia="zh-CN"/>
        </w:rPr>
        <w:t xml:space="preserve"> </w:t>
      </w:r>
      <w:r>
        <w:rPr>
          <w:rFonts w:eastAsia="仿宋" w:cs="Microsoft JhengHei" w:hint="eastAsia"/>
          <w:sz w:val="30"/>
          <w:szCs w:val="30"/>
          <w:lang w:eastAsia="zh-CN"/>
        </w:rPr>
        <w:t>节能审查申报材料要素齐全、节能报告内容深度达到审查要求、符合法定形式的，节能审查机关应当予以受理。相关材料不符合要求的，节能审查机关应当</w:t>
      </w:r>
      <w:r>
        <w:rPr>
          <w:rFonts w:eastAsia="仿宋" w:cs="Microsoft JhengHei" w:hint="eastAsia"/>
          <w:sz w:val="30"/>
          <w:szCs w:val="30"/>
          <w:lang w:eastAsia="zh-CN"/>
        </w:rPr>
        <w:t>当场或者</w:t>
      </w:r>
      <w:r>
        <w:rPr>
          <w:rFonts w:eastAsia="仿宋" w:cs="Microsoft JhengHei" w:hint="eastAsia"/>
          <w:sz w:val="30"/>
          <w:szCs w:val="30"/>
          <w:lang w:eastAsia="zh-CN"/>
        </w:rPr>
        <w:t>5</w:t>
      </w:r>
      <w:r>
        <w:rPr>
          <w:rFonts w:eastAsia="仿宋" w:cs="Microsoft JhengHei" w:hint="eastAsia"/>
          <w:sz w:val="30"/>
          <w:szCs w:val="30"/>
          <w:lang w:eastAsia="zh-CN"/>
        </w:rPr>
        <w:t>个工作日内一次告知建设单位需要补正的全部内容，逾期不告知的，自收到报告之日起即为受理。</w:t>
      </w:r>
    </w:p>
    <w:p w:rsidR="00000000" w:rsidRDefault="00722119">
      <w:pPr>
        <w:spacing w:after="0" w:line="360" w:lineRule="auto"/>
        <w:ind w:right="75" w:firstLineChars="200" w:firstLine="602"/>
        <w:contextualSpacing/>
        <w:jc w:val="both"/>
        <w:rPr>
          <w:rFonts w:ascii="仿宋_GB2312" w:eastAsia="仿宋_GB2312" w:hAnsi="仿宋_GB2312" w:cs="仿宋_GB2312" w:hint="eastAsia"/>
          <w:sz w:val="30"/>
          <w:szCs w:val="30"/>
          <w:lang w:eastAsia="zh-CN"/>
        </w:rPr>
      </w:pPr>
      <w:r>
        <w:rPr>
          <w:rFonts w:eastAsia="仿宋" w:cs="Microsoft JhengHei"/>
          <w:b/>
          <w:sz w:val="30"/>
          <w:szCs w:val="30"/>
          <w:lang w:eastAsia="zh-CN"/>
        </w:rPr>
        <w:t>第十</w:t>
      </w:r>
      <w:r>
        <w:rPr>
          <w:rFonts w:eastAsia="仿宋" w:cs="Microsoft JhengHei" w:hint="eastAsia"/>
          <w:b/>
          <w:sz w:val="30"/>
          <w:szCs w:val="30"/>
          <w:lang w:eastAsia="zh-CN"/>
        </w:rPr>
        <w:t>五</w:t>
      </w:r>
      <w:r>
        <w:rPr>
          <w:rFonts w:eastAsia="仿宋" w:cs="Microsoft JhengHei"/>
          <w:b/>
          <w:sz w:val="30"/>
          <w:szCs w:val="30"/>
          <w:lang w:eastAsia="zh-CN"/>
        </w:rPr>
        <w:t>条</w:t>
      </w:r>
      <w:r>
        <w:rPr>
          <w:rFonts w:eastAsia="仿宋" w:cs="Microsoft JhengHei" w:hint="eastAsia"/>
          <w:b/>
          <w:sz w:val="30"/>
          <w:szCs w:val="30"/>
          <w:lang w:eastAsia="zh-CN"/>
        </w:rPr>
        <w:t xml:space="preserve"> </w:t>
      </w:r>
      <w:r>
        <w:rPr>
          <w:rFonts w:eastAsia="仿宋" w:cs="Microsoft JhengHei" w:hint="eastAsia"/>
          <w:sz w:val="30"/>
          <w:szCs w:val="30"/>
          <w:lang w:eastAsia="zh-CN"/>
        </w:rPr>
        <w:t>节能审查机关受理节能审查申报材料后，应委托具备技术能力的机构进行评审，形成评审意见，作为节能审查的重要依据。</w:t>
      </w:r>
      <w:r>
        <w:rPr>
          <w:rFonts w:ascii="仿宋_GB2312" w:eastAsia="仿宋_GB2312" w:hAnsi="仿宋_GB2312" w:cs="仿宋_GB2312" w:hint="eastAsia"/>
          <w:sz w:val="30"/>
          <w:szCs w:val="30"/>
          <w:lang w:eastAsia="zh-CN"/>
        </w:rPr>
        <w:t>评审机构如已参与项目前期工作，包括但不限于节能报告编制、可行性研究报告编制、资金申请报告编制等，不得承担该项目节能报告评审工作。</w:t>
      </w:r>
    </w:p>
    <w:p w:rsidR="00000000" w:rsidRDefault="00722119">
      <w:pPr>
        <w:spacing w:after="0" w:line="360" w:lineRule="auto"/>
        <w:ind w:right="75" w:firstLineChars="200" w:firstLine="602"/>
        <w:contextualSpacing/>
        <w:jc w:val="both"/>
        <w:rPr>
          <w:rFonts w:eastAsia="仿宋" w:cs="Microsoft JhengHei"/>
          <w:sz w:val="30"/>
          <w:szCs w:val="30"/>
          <w:lang w:eastAsia="zh-CN"/>
        </w:rPr>
      </w:pPr>
      <w:r>
        <w:rPr>
          <w:rFonts w:eastAsia="仿宋" w:cs="Microsoft JhengHei"/>
          <w:b/>
          <w:sz w:val="30"/>
          <w:szCs w:val="30"/>
          <w:lang w:eastAsia="zh-CN"/>
        </w:rPr>
        <w:lastRenderedPageBreak/>
        <w:t>第十</w:t>
      </w:r>
      <w:r>
        <w:rPr>
          <w:rFonts w:eastAsia="仿宋" w:cs="Microsoft JhengHei" w:hint="eastAsia"/>
          <w:b/>
          <w:sz w:val="30"/>
          <w:szCs w:val="30"/>
          <w:lang w:eastAsia="zh-CN"/>
        </w:rPr>
        <w:t>六</w:t>
      </w:r>
      <w:r>
        <w:rPr>
          <w:rFonts w:eastAsia="仿宋" w:cs="Microsoft JhengHei"/>
          <w:b/>
          <w:sz w:val="30"/>
          <w:szCs w:val="30"/>
          <w:lang w:eastAsia="zh-CN"/>
        </w:rPr>
        <w:t>条</w:t>
      </w:r>
      <w:r>
        <w:rPr>
          <w:rFonts w:eastAsia="仿宋" w:cs="Microsoft JhengHei" w:hint="eastAsia"/>
          <w:b/>
          <w:sz w:val="30"/>
          <w:szCs w:val="30"/>
          <w:lang w:eastAsia="zh-CN"/>
        </w:rPr>
        <w:t xml:space="preserve"> </w:t>
      </w:r>
      <w:r>
        <w:rPr>
          <w:rFonts w:eastAsia="仿宋" w:cs="Microsoft JhengHei" w:hint="eastAsia"/>
          <w:sz w:val="30"/>
          <w:szCs w:val="30"/>
          <w:lang w:eastAsia="zh-CN"/>
        </w:rPr>
        <w:t>节能审查机关应当从下列方面对项目进行审查：</w:t>
      </w:r>
    </w:p>
    <w:p w:rsidR="00000000" w:rsidRDefault="00722119">
      <w:pPr>
        <w:spacing w:after="0" w:line="360" w:lineRule="auto"/>
        <w:ind w:right="75" w:firstLineChars="200" w:firstLine="600"/>
        <w:contextualSpacing/>
        <w:jc w:val="both"/>
        <w:rPr>
          <w:rFonts w:eastAsia="仿宋" w:cs="Microsoft JhengHei"/>
          <w:sz w:val="30"/>
          <w:szCs w:val="30"/>
          <w:lang w:eastAsia="zh-CN"/>
        </w:rPr>
      </w:pPr>
      <w:r>
        <w:rPr>
          <w:rFonts w:eastAsia="仿宋" w:cs="Microsoft JhengHei" w:hint="eastAsia"/>
          <w:sz w:val="30"/>
          <w:szCs w:val="30"/>
          <w:lang w:eastAsia="zh-CN"/>
        </w:rPr>
        <w:t>（一）项目是否符合节能降碳等有关法律法规、标准规范、政策制度和工作管理要求；</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（二）项目主要产品能效是否符合强制</w:t>
      </w:r>
      <w:r>
        <w:rPr>
          <w:rFonts w:eastAsia="仿宋" w:cs="Microsoft JhengHei" w:hint="eastAsia"/>
          <w:sz w:val="30"/>
          <w:szCs w:val="30"/>
          <w:lang w:eastAsia="zh-CN"/>
        </w:rPr>
        <w:t>性能源消耗限额标准要求，主要设备能效是否符合强制性能效标准要求；</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（三）项目节能降碳措施是否有力有效、合理可行，能源管理体系是否完备；</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（四）项目能源消费和碳排放数据核算及分析论证是否客观精准、方法是否科学、结论是否准确；</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五）对于应当开展碳排放评价的项目，重点评价项目是否影响全省及所在地区碳排放形势、是否影响全省和所在地区碳排放强度降低目标完成、单位产品和产值碳排放是否符合国家与行业标准、是否应用先进适用技术挖掘降碳潜力等。</w:t>
      </w:r>
    </w:p>
    <w:p w:rsidR="00000000" w:rsidRDefault="00722119">
      <w:pPr>
        <w:spacing w:after="0" w:line="360" w:lineRule="auto"/>
        <w:ind w:right="75" w:firstLineChars="200" w:firstLine="602"/>
        <w:contextualSpacing/>
        <w:jc w:val="both"/>
        <w:rPr>
          <w:rFonts w:eastAsia="仿宋" w:cs="Microsoft JhengHei"/>
          <w:sz w:val="30"/>
          <w:szCs w:val="30"/>
          <w:lang w:eastAsia="zh-CN"/>
        </w:rPr>
      </w:pPr>
      <w:r>
        <w:rPr>
          <w:rFonts w:eastAsia="仿宋" w:cs="Microsoft JhengHei" w:hint="eastAsia"/>
          <w:b/>
          <w:sz w:val="30"/>
          <w:szCs w:val="30"/>
          <w:lang w:eastAsia="zh-CN"/>
        </w:rPr>
        <w:t>第十</w:t>
      </w:r>
      <w:r>
        <w:rPr>
          <w:rFonts w:eastAsia="仿宋" w:cs="Microsoft JhengHei" w:hint="eastAsia"/>
          <w:b/>
          <w:sz w:val="30"/>
          <w:szCs w:val="30"/>
          <w:lang w:eastAsia="zh-CN"/>
        </w:rPr>
        <w:t>七</w:t>
      </w:r>
      <w:r>
        <w:rPr>
          <w:rFonts w:eastAsia="仿宋" w:cs="Microsoft JhengHei" w:hint="eastAsia"/>
          <w:b/>
          <w:sz w:val="30"/>
          <w:szCs w:val="30"/>
          <w:lang w:eastAsia="zh-CN"/>
        </w:rPr>
        <w:t>条</w:t>
      </w:r>
      <w:r>
        <w:rPr>
          <w:rFonts w:eastAsia="仿宋" w:cs="Microsoft JhengHei" w:hint="eastAsia"/>
          <w:sz w:val="30"/>
          <w:szCs w:val="30"/>
          <w:lang w:eastAsia="zh-CN"/>
        </w:rPr>
        <w:t xml:space="preserve"> </w:t>
      </w:r>
      <w:r>
        <w:rPr>
          <w:rFonts w:eastAsia="仿宋" w:cs="Microsoft JhengHei" w:hint="eastAsia"/>
          <w:sz w:val="30"/>
          <w:szCs w:val="30"/>
          <w:lang w:eastAsia="zh-CN"/>
        </w:rPr>
        <w:t>节能审查机关应在法律规定的时限内出具节能审查意见或明确节能审查不予通</w:t>
      </w:r>
      <w:r>
        <w:rPr>
          <w:rFonts w:eastAsia="仿宋" w:cs="Microsoft JhengHei" w:hint="eastAsia"/>
          <w:sz w:val="30"/>
          <w:szCs w:val="30"/>
          <w:lang w:eastAsia="zh-CN"/>
        </w:rPr>
        <w:t>过。</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b/>
          <w:sz w:val="30"/>
          <w:szCs w:val="30"/>
          <w:lang w:eastAsia="zh-CN"/>
        </w:rPr>
        <w:t>第</w:t>
      </w:r>
      <w:r>
        <w:rPr>
          <w:rFonts w:eastAsia="仿宋" w:cs="Microsoft JhengHei" w:hint="eastAsia"/>
          <w:b/>
          <w:sz w:val="30"/>
          <w:szCs w:val="30"/>
          <w:lang w:eastAsia="zh-CN"/>
        </w:rPr>
        <w:t>十</w:t>
      </w:r>
      <w:r>
        <w:rPr>
          <w:rFonts w:eastAsia="仿宋" w:cs="Microsoft JhengHei" w:hint="eastAsia"/>
          <w:b/>
          <w:sz w:val="30"/>
          <w:szCs w:val="30"/>
          <w:lang w:eastAsia="zh-CN"/>
        </w:rPr>
        <w:t>八</w:t>
      </w:r>
      <w:r>
        <w:rPr>
          <w:rFonts w:eastAsia="仿宋" w:cs="Microsoft JhengHei"/>
          <w:b/>
          <w:sz w:val="30"/>
          <w:szCs w:val="30"/>
          <w:lang w:eastAsia="zh-CN"/>
        </w:rPr>
        <w:t>条</w:t>
      </w:r>
      <w:r>
        <w:rPr>
          <w:rFonts w:eastAsia="仿宋" w:cs="Microsoft JhengHei" w:hint="eastAsia"/>
          <w:b/>
          <w:sz w:val="30"/>
          <w:szCs w:val="30"/>
          <w:lang w:eastAsia="zh-CN"/>
        </w:rPr>
        <w:t xml:space="preserve"> </w:t>
      </w:r>
      <w:r>
        <w:rPr>
          <w:rFonts w:eastAsia="仿宋" w:cs="Microsoft JhengHei" w:hint="eastAsia"/>
          <w:sz w:val="30"/>
          <w:szCs w:val="30"/>
          <w:lang w:eastAsia="zh-CN"/>
        </w:rPr>
        <w:t>项目建设单位应严格按照节能审查意见开展项目建设。通过节能审查的项目，在开工建设前或建设过程中发生重大变动的，建设单位应向原节能审查机关提交变更申请。项目节能审查权限发生变化的，建设单位应向有权审查机关提交变更申请。节能审查机关依据实际情况，作出同意变更的决定或重新进行节能审查。项目重大变动的情形包括下列方面：</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（一）建设单位、建设地点、建设规模发生变化；</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（二）主要生产装置、用能设备、工艺技术路线等发生变化；</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lastRenderedPageBreak/>
        <w:t>（三）主要产品品种发生变化；</w:t>
      </w:r>
    </w:p>
    <w:p w:rsidR="00000000" w:rsidRDefault="00722119">
      <w:pPr>
        <w:spacing w:after="0" w:line="360" w:lineRule="auto"/>
        <w:ind w:right="75" w:firstLineChars="200" w:firstLine="600"/>
        <w:contextualSpacing/>
        <w:jc w:val="both"/>
        <w:rPr>
          <w:rFonts w:eastAsia="仿宋" w:cs="Microsoft JhengHei"/>
          <w:sz w:val="30"/>
          <w:szCs w:val="30"/>
          <w:lang w:eastAsia="zh-CN"/>
        </w:rPr>
      </w:pPr>
      <w:r>
        <w:rPr>
          <w:rFonts w:eastAsia="仿宋" w:cs="Microsoft JhengHei" w:hint="eastAsia"/>
          <w:sz w:val="30"/>
          <w:szCs w:val="30"/>
          <w:lang w:eastAsia="zh-CN"/>
        </w:rPr>
        <w:t>（四）项目其他方面较节能报告、节能审查意见等发生重大</w:t>
      </w:r>
      <w:r>
        <w:rPr>
          <w:rFonts w:eastAsia="仿宋" w:cs="Microsoft JhengHei" w:hint="eastAsia"/>
          <w:sz w:val="30"/>
          <w:szCs w:val="30"/>
          <w:lang w:eastAsia="zh-CN"/>
        </w:rPr>
        <w:t>变化。</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b/>
          <w:sz w:val="30"/>
          <w:szCs w:val="30"/>
          <w:lang w:eastAsia="zh-CN"/>
        </w:rPr>
        <w:t>第</w:t>
      </w:r>
      <w:r>
        <w:rPr>
          <w:rFonts w:eastAsia="仿宋" w:cs="Microsoft JhengHei" w:hint="eastAsia"/>
          <w:b/>
          <w:sz w:val="30"/>
          <w:szCs w:val="30"/>
          <w:lang w:eastAsia="zh-CN"/>
        </w:rPr>
        <w:t>十</w:t>
      </w:r>
      <w:r>
        <w:rPr>
          <w:rFonts w:eastAsia="仿宋" w:cs="Microsoft JhengHei" w:hint="eastAsia"/>
          <w:b/>
          <w:sz w:val="30"/>
          <w:szCs w:val="30"/>
          <w:lang w:eastAsia="zh-CN"/>
        </w:rPr>
        <w:t>九</w:t>
      </w:r>
      <w:r>
        <w:rPr>
          <w:rFonts w:eastAsia="仿宋" w:cs="Microsoft JhengHei"/>
          <w:b/>
          <w:sz w:val="30"/>
          <w:szCs w:val="30"/>
          <w:lang w:eastAsia="zh-CN"/>
        </w:rPr>
        <w:t>条</w:t>
      </w:r>
      <w:r>
        <w:rPr>
          <w:rFonts w:eastAsia="仿宋" w:cs="Microsoft JhengHei" w:hint="eastAsia"/>
          <w:b/>
          <w:sz w:val="30"/>
          <w:szCs w:val="30"/>
          <w:lang w:eastAsia="zh-CN"/>
        </w:rPr>
        <w:t xml:space="preserve"> </w:t>
      </w:r>
      <w:r>
        <w:rPr>
          <w:rFonts w:eastAsia="仿宋" w:cs="Microsoft JhengHei" w:hint="eastAsia"/>
          <w:sz w:val="30"/>
          <w:szCs w:val="30"/>
          <w:lang w:eastAsia="zh-CN"/>
        </w:rPr>
        <w:t>项目自节能审查机关出具节能审查意见或同意变更决定之日起</w:t>
      </w:r>
      <w:r>
        <w:rPr>
          <w:rFonts w:eastAsia="仿宋" w:cs="Microsoft JhengHei" w:hint="eastAsia"/>
          <w:sz w:val="30"/>
          <w:szCs w:val="30"/>
          <w:lang w:eastAsia="zh-CN"/>
        </w:rPr>
        <w:t>2</w:t>
      </w:r>
      <w:r>
        <w:rPr>
          <w:rFonts w:eastAsia="仿宋" w:cs="Microsoft JhengHei" w:hint="eastAsia"/>
          <w:sz w:val="30"/>
          <w:szCs w:val="30"/>
          <w:lang w:eastAsia="zh-CN"/>
        </w:rPr>
        <w:t>年内未开工建设，节能审查意见或同意变更决定自动失效。</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p>
    <w:p w:rsidR="00000000" w:rsidRDefault="00722119">
      <w:pPr>
        <w:spacing w:after="0" w:line="360" w:lineRule="auto"/>
        <w:ind w:right="75"/>
        <w:contextualSpacing/>
        <w:jc w:val="center"/>
        <w:rPr>
          <w:rFonts w:eastAsia="仿宋" w:cs="Microsoft JhengHei"/>
          <w:b/>
          <w:spacing w:val="2"/>
          <w:sz w:val="30"/>
          <w:szCs w:val="30"/>
          <w:lang w:eastAsia="zh-CN"/>
        </w:rPr>
      </w:pPr>
      <w:r>
        <w:rPr>
          <w:rFonts w:eastAsia="仿宋" w:cs="Microsoft JhengHei" w:hint="eastAsia"/>
          <w:b/>
          <w:spacing w:val="2"/>
          <w:sz w:val="30"/>
          <w:szCs w:val="30"/>
          <w:lang w:eastAsia="zh-CN"/>
        </w:rPr>
        <w:t>第四章</w:t>
      </w:r>
      <w:r>
        <w:rPr>
          <w:rFonts w:eastAsia="仿宋" w:cs="Microsoft JhengHei" w:hint="eastAsia"/>
          <w:b/>
          <w:spacing w:val="2"/>
          <w:sz w:val="30"/>
          <w:szCs w:val="30"/>
          <w:lang w:eastAsia="zh-CN"/>
        </w:rPr>
        <w:t xml:space="preserve"> </w:t>
      </w:r>
      <w:r>
        <w:rPr>
          <w:rFonts w:eastAsia="仿宋" w:cs="Microsoft JhengHei" w:hint="eastAsia"/>
          <w:b/>
          <w:spacing w:val="2"/>
          <w:sz w:val="30"/>
          <w:szCs w:val="30"/>
          <w:lang w:eastAsia="zh-CN"/>
        </w:rPr>
        <w:t>监督管理</w:t>
      </w:r>
    </w:p>
    <w:p w:rsidR="00000000" w:rsidRDefault="00722119">
      <w:pPr>
        <w:spacing w:after="0" w:line="360" w:lineRule="auto"/>
        <w:ind w:right="75" w:firstLineChars="200" w:firstLine="602"/>
        <w:contextualSpacing/>
        <w:jc w:val="both"/>
        <w:rPr>
          <w:rFonts w:eastAsia="仿宋" w:cs="Microsoft JhengHei"/>
          <w:sz w:val="30"/>
          <w:szCs w:val="30"/>
          <w:lang w:eastAsia="zh-CN"/>
        </w:rPr>
      </w:pPr>
      <w:r>
        <w:rPr>
          <w:rFonts w:eastAsia="仿宋" w:cs="Microsoft JhengHei"/>
          <w:b/>
          <w:sz w:val="30"/>
          <w:szCs w:val="30"/>
          <w:lang w:eastAsia="zh-CN"/>
        </w:rPr>
        <w:t>第</w:t>
      </w:r>
      <w:r>
        <w:rPr>
          <w:rFonts w:eastAsia="仿宋" w:cs="Microsoft JhengHei" w:hint="eastAsia"/>
          <w:b/>
          <w:sz w:val="30"/>
          <w:szCs w:val="30"/>
          <w:lang w:eastAsia="zh-CN"/>
        </w:rPr>
        <w:t>二十</w:t>
      </w:r>
      <w:r>
        <w:rPr>
          <w:rFonts w:eastAsia="仿宋" w:cs="Microsoft JhengHei"/>
          <w:b/>
          <w:sz w:val="30"/>
          <w:szCs w:val="30"/>
          <w:lang w:eastAsia="zh-CN"/>
        </w:rPr>
        <w:t>条</w:t>
      </w:r>
      <w:r>
        <w:rPr>
          <w:rFonts w:eastAsia="仿宋" w:cs="Microsoft JhengHei"/>
          <w:sz w:val="30"/>
          <w:szCs w:val="30"/>
          <w:lang w:eastAsia="zh-CN"/>
        </w:rPr>
        <w:t xml:space="preserve"> </w:t>
      </w:r>
      <w:r>
        <w:rPr>
          <w:rFonts w:eastAsia="仿宋" w:cs="Microsoft JhengHei" w:hint="eastAsia"/>
          <w:sz w:val="30"/>
          <w:szCs w:val="30"/>
          <w:lang w:eastAsia="zh-CN"/>
        </w:rPr>
        <w:t>固定资产投资项目节能审查应纳入辽宁省投资项目在线审批监管平台统一管理，实行网上受理、办理、监管和服务，实现审查过程和结果的可查询、可监督。不单独进行节能审查的固定资产投资项目应通过投资项目在线审批监管平台报送项目能源消费等情况。</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hint="eastAsia"/>
          <w:b/>
          <w:sz w:val="30"/>
          <w:szCs w:val="30"/>
          <w:lang w:eastAsia="zh-CN"/>
        </w:rPr>
        <w:t>第二十</w:t>
      </w:r>
      <w:r>
        <w:rPr>
          <w:rFonts w:eastAsia="仿宋" w:cs="Microsoft JhengHei" w:hint="eastAsia"/>
          <w:b/>
          <w:sz w:val="30"/>
          <w:szCs w:val="30"/>
          <w:lang w:eastAsia="zh-CN"/>
        </w:rPr>
        <w:t>一</w:t>
      </w:r>
      <w:r>
        <w:rPr>
          <w:rFonts w:eastAsia="仿宋" w:cs="Microsoft JhengHei" w:hint="eastAsia"/>
          <w:b/>
          <w:sz w:val="30"/>
          <w:szCs w:val="30"/>
          <w:lang w:eastAsia="zh-CN"/>
        </w:rPr>
        <w:t>条</w:t>
      </w:r>
      <w:r>
        <w:rPr>
          <w:rFonts w:eastAsia="仿宋" w:cs="Microsoft JhengHei" w:hint="eastAsia"/>
          <w:b/>
          <w:sz w:val="30"/>
          <w:szCs w:val="30"/>
          <w:lang w:eastAsia="zh-CN"/>
        </w:rPr>
        <w:t xml:space="preserve"> </w:t>
      </w:r>
      <w:r>
        <w:rPr>
          <w:rFonts w:eastAsia="仿宋" w:cs="Microsoft JhengHei" w:hint="eastAsia"/>
          <w:sz w:val="30"/>
          <w:szCs w:val="30"/>
          <w:lang w:eastAsia="zh-CN"/>
        </w:rPr>
        <w:t>固定资产投资项目投入生产、使用前（按规定需要试运行的，原则上应在试运行之日起</w:t>
      </w:r>
      <w:r>
        <w:rPr>
          <w:rFonts w:eastAsia="仿宋" w:cs="Microsoft JhengHei" w:hint="eastAsia"/>
          <w:sz w:val="30"/>
          <w:szCs w:val="30"/>
          <w:lang w:eastAsia="zh-CN"/>
        </w:rPr>
        <w:t>6</w:t>
      </w:r>
      <w:r>
        <w:rPr>
          <w:rFonts w:eastAsia="仿宋" w:cs="Microsoft JhengHei" w:hint="eastAsia"/>
          <w:sz w:val="30"/>
          <w:szCs w:val="30"/>
          <w:lang w:eastAsia="zh-CN"/>
        </w:rPr>
        <w:t>个月内），应对项目节能审查意见和节</w:t>
      </w:r>
      <w:r>
        <w:rPr>
          <w:rFonts w:eastAsia="仿宋" w:cs="Microsoft JhengHei" w:hint="eastAsia"/>
          <w:sz w:val="30"/>
          <w:szCs w:val="30"/>
          <w:lang w:eastAsia="zh-CN"/>
        </w:rPr>
        <w:t>能报告中的生产工艺、用能设备、节能降碳技术、能源计量器具等落实情况进行验收。实行告知承诺管理的项目，应对项目承诺内容进行验收。分期建设、投入生产使用的项目，应分期进行验收。</w:t>
      </w:r>
    </w:p>
    <w:p w:rsidR="00000000" w:rsidRDefault="00722119">
      <w:pPr>
        <w:spacing w:after="0" w:line="360" w:lineRule="auto"/>
        <w:ind w:right="75" w:firstLineChars="200" w:firstLine="600"/>
        <w:contextualSpacing/>
        <w:jc w:val="both"/>
        <w:rPr>
          <w:rFonts w:eastAsia="仿宋" w:cs="Microsoft JhengHei"/>
          <w:sz w:val="30"/>
          <w:szCs w:val="30"/>
          <w:lang w:eastAsia="zh-CN"/>
        </w:rPr>
      </w:pPr>
      <w:r>
        <w:rPr>
          <w:rFonts w:eastAsia="仿宋" w:cs="Microsoft JhengHei" w:hint="eastAsia"/>
          <w:sz w:val="30"/>
          <w:szCs w:val="30"/>
          <w:lang w:eastAsia="zh-CN"/>
        </w:rPr>
        <w:t>国家发展改革委负责实施节能审查的固定资产投资项目，节能审查验收管理权限归属省发展改革委。其他项目的节能审查验收管理权限由</w:t>
      </w:r>
      <w:r>
        <w:rPr>
          <w:rFonts w:eastAsia="仿宋" w:cs="Microsoft JhengHei" w:hint="eastAsia"/>
          <w:sz w:val="30"/>
          <w:szCs w:val="30"/>
          <w:lang w:eastAsia="zh-CN"/>
        </w:rPr>
        <w:t>省发展改革委结合实际决定。节能审查验收具体实施办法由省发展改革委制定。</w:t>
      </w:r>
    </w:p>
    <w:p w:rsidR="00000000" w:rsidRDefault="00722119">
      <w:pPr>
        <w:spacing w:after="0" w:line="360" w:lineRule="auto"/>
        <w:ind w:right="75" w:firstLineChars="200" w:firstLine="600"/>
        <w:contextualSpacing/>
        <w:jc w:val="both"/>
        <w:rPr>
          <w:rFonts w:eastAsia="仿宋" w:cs="Microsoft JhengHei" w:hint="eastAsia"/>
          <w:sz w:val="30"/>
          <w:szCs w:val="30"/>
          <w:u w:val="single"/>
          <w:lang w:eastAsia="zh-CN"/>
        </w:rPr>
      </w:pPr>
      <w:r>
        <w:rPr>
          <w:rFonts w:eastAsia="仿宋" w:cs="Microsoft JhengHei" w:hint="eastAsia"/>
          <w:sz w:val="30"/>
          <w:szCs w:val="30"/>
          <w:lang w:eastAsia="zh-CN"/>
        </w:rPr>
        <w:t>项目建设单位应据实编制节能审查验收自查报告，对报告</w:t>
      </w:r>
      <w:r>
        <w:rPr>
          <w:rFonts w:eastAsia="仿宋" w:cs="Microsoft JhengHei" w:hint="eastAsia"/>
          <w:sz w:val="30"/>
          <w:szCs w:val="30"/>
          <w:lang w:eastAsia="zh-CN"/>
        </w:rPr>
        <w:lastRenderedPageBreak/>
        <w:t>内容和结论的真实性、准确性和完整性负责，</w:t>
      </w:r>
      <w:r>
        <w:rPr>
          <w:rFonts w:eastAsia="仿宋" w:cs="Microsoft JhengHei" w:hint="eastAsia"/>
          <w:sz w:val="30"/>
          <w:szCs w:val="30"/>
          <w:lang w:eastAsia="zh-CN"/>
        </w:rPr>
        <w:t>并将自查报告报送省级及以下节能审查机关存档备查。</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hint="eastAsia"/>
          <w:b/>
          <w:sz w:val="30"/>
          <w:szCs w:val="30"/>
          <w:lang w:eastAsia="zh-CN"/>
        </w:rPr>
        <w:t>第二十</w:t>
      </w:r>
      <w:r>
        <w:rPr>
          <w:rFonts w:eastAsia="仿宋" w:cs="Microsoft JhengHei" w:hint="eastAsia"/>
          <w:b/>
          <w:sz w:val="30"/>
          <w:szCs w:val="30"/>
          <w:lang w:eastAsia="zh-CN"/>
        </w:rPr>
        <w:t>二</w:t>
      </w:r>
      <w:r>
        <w:rPr>
          <w:rFonts w:eastAsia="仿宋" w:cs="Microsoft JhengHei" w:hint="eastAsia"/>
          <w:b/>
          <w:sz w:val="30"/>
          <w:szCs w:val="30"/>
          <w:lang w:eastAsia="zh-CN"/>
        </w:rPr>
        <w:t>条</w:t>
      </w:r>
      <w:r>
        <w:rPr>
          <w:rFonts w:eastAsia="仿宋" w:cs="Microsoft JhengHei" w:hint="eastAsia"/>
          <w:sz w:val="30"/>
          <w:szCs w:val="30"/>
          <w:lang w:eastAsia="zh-CN"/>
        </w:rPr>
        <w:t xml:space="preserve"> </w:t>
      </w:r>
      <w:r>
        <w:rPr>
          <w:rFonts w:eastAsia="仿宋" w:cs="Microsoft JhengHei" w:hint="eastAsia"/>
          <w:sz w:val="30"/>
          <w:szCs w:val="30"/>
          <w:lang w:eastAsia="zh-CN"/>
        </w:rPr>
        <w:t>固定资产投资项目节能审查日常监督管理和违法违规行为处理按照属地管理原则由省级及以下管理节能工作的部门负责。各级管理节能工作的部门要将节能审查实施情况作为节能监察的重点内容，按照“双随机一公开”原则组织对项目节能审查验收、节能审查意见落实等情况进行监督检查。</w:t>
      </w:r>
    </w:p>
    <w:p w:rsidR="00000000" w:rsidRDefault="00722119">
      <w:pPr>
        <w:spacing w:after="0" w:line="360" w:lineRule="auto"/>
        <w:ind w:right="75" w:firstLineChars="200" w:firstLine="600"/>
        <w:contextualSpacing/>
        <w:jc w:val="both"/>
        <w:rPr>
          <w:rFonts w:eastAsia="仿宋" w:cs="Microsoft JhengHei"/>
          <w:sz w:val="30"/>
          <w:szCs w:val="30"/>
          <w:lang w:eastAsia="zh-CN"/>
        </w:rPr>
      </w:pPr>
      <w:r>
        <w:rPr>
          <w:rFonts w:eastAsia="仿宋" w:cs="Microsoft JhengHei" w:hint="eastAsia"/>
          <w:sz w:val="30"/>
          <w:szCs w:val="30"/>
          <w:lang w:eastAsia="zh-CN"/>
        </w:rPr>
        <w:t>省发展改革委</w:t>
      </w:r>
      <w:r>
        <w:rPr>
          <w:rFonts w:eastAsia="仿宋" w:cs="Microsoft JhengHei" w:hint="eastAsia"/>
          <w:sz w:val="30"/>
          <w:szCs w:val="30"/>
          <w:lang w:eastAsia="zh-CN"/>
        </w:rPr>
        <w:t>组织</w:t>
      </w:r>
      <w:r>
        <w:rPr>
          <w:rFonts w:eastAsia="仿宋" w:cs="Microsoft JhengHei" w:hint="eastAsia"/>
          <w:sz w:val="30"/>
          <w:szCs w:val="30"/>
          <w:lang w:eastAsia="zh-CN"/>
        </w:rPr>
        <w:t>实施全省节能审查动态监管，对各地节能审查实施情况进行监督检查，对重大项目节能审查意见落实、节能审查验收等情况进行不定期抽查。检查抽查结果作为节能降碳相关评价考核的重要内容。</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b/>
          <w:sz w:val="30"/>
          <w:szCs w:val="30"/>
          <w:lang w:eastAsia="zh-CN"/>
        </w:rPr>
        <w:t>第</w:t>
      </w:r>
      <w:r>
        <w:rPr>
          <w:rFonts w:eastAsia="仿宋" w:cs="Microsoft JhengHei" w:hint="eastAsia"/>
          <w:b/>
          <w:sz w:val="30"/>
          <w:szCs w:val="30"/>
          <w:lang w:eastAsia="zh-CN"/>
        </w:rPr>
        <w:t>二十</w:t>
      </w:r>
      <w:r>
        <w:rPr>
          <w:rFonts w:eastAsia="仿宋" w:cs="Microsoft JhengHei" w:hint="eastAsia"/>
          <w:b/>
          <w:sz w:val="30"/>
          <w:szCs w:val="30"/>
          <w:lang w:eastAsia="zh-CN"/>
        </w:rPr>
        <w:t>三</w:t>
      </w:r>
      <w:r>
        <w:rPr>
          <w:rFonts w:eastAsia="仿宋" w:cs="Microsoft JhengHei"/>
          <w:b/>
          <w:sz w:val="30"/>
          <w:szCs w:val="30"/>
          <w:lang w:eastAsia="zh-CN"/>
        </w:rPr>
        <w:t>条</w:t>
      </w:r>
      <w:r>
        <w:rPr>
          <w:rFonts w:eastAsia="仿宋" w:cs="Microsoft JhengHei" w:hint="eastAsia"/>
          <w:sz w:val="30"/>
          <w:szCs w:val="30"/>
          <w:lang w:eastAsia="zh-CN"/>
        </w:rPr>
        <w:t xml:space="preserve"> </w:t>
      </w:r>
      <w:r>
        <w:rPr>
          <w:rFonts w:eastAsia="仿宋" w:cs="Microsoft JhengHei" w:hint="eastAsia"/>
          <w:sz w:val="30"/>
          <w:szCs w:val="30"/>
          <w:lang w:eastAsia="zh-CN"/>
        </w:rPr>
        <w:t>各级管理节能工作的部门应加强节能审查信息的统计</w:t>
      </w:r>
      <w:r>
        <w:rPr>
          <w:rFonts w:eastAsia="仿宋" w:cs="Microsoft JhengHei" w:hint="eastAsia"/>
          <w:sz w:val="30"/>
          <w:szCs w:val="30"/>
          <w:lang w:eastAsia="zh-CN"/>
        </w:rPr>
        <w:t>分析，系统梳理本地区已批复节能审查项目情况，定期调度已投产项目能源消费、碳排放、能效水平等情况，作为研判节能降碳形势、开展节能降碳工作的重要参考。</w:t>
      </w:r>
    </w:p>
    <w:p w:rsidR="00000000" w:rsidRDefault="00722119">
      <w:pPr>
        <w:spacing w:after="0" w:line="360" w:lineRule="auto"/>
        <w:ind w:right="75" w:firstLineChars="200" w:firstLine="600"/>
        <w:contextualSpacing/>
        <w:jc w:val="both"/>
        <w:rPr>
          <w:rFonts w:eastAsia="仿宋" w:cs="Microsoft JhengHei" w:hint="eastAsia"/>
          <w:sz w:val="30"/>
          <w:szCs w:val="30"/>
          <w:lang w:eastAsia="zh-CN"/>
        </w:rPr>
      </w:pPr>
      <w:r>
        <w:rPr>
          <w:rFonts w:eastAsia="仿宋" w:cs="Microsoft JhengHei" w:hint="eastAsia"/>
          <w:sz w:val="30"/>
          <w:szCs w:val="30"/>
          <w:lang w:eastAsia="zh-CN"/>
        </w:rPr>
        <w:t>市级节能审查机关要按月向省发展改革委报送本地区节能审查实施情况，按要求报送项目节能审查信息和已投产项目调度数据。</w:t>
      </w:r>
    </w:p>
    <w:p w:rsidR="00000000" w:rsidRDefault="00722119">
      <w:pPr>
        <w:pStyle w:val="21"/>
        <w:ind w:left="440"/>
        <w:rPr>
          <w:rFonts w:hint="eastAsia"/>
        </w:rPr>
      </w:pPr>
    </w:p>
    <w:p w:rsidR="00000000" w:rsidRDefault="00722119">
      <w:pPr>
        <w:snapToGrid w:val="0"/>
        <w:spacing w:beforeLines="50" w:before="120" w:afterLines="50" w:after="120" w:line="360" w:lineRule="auto"/>
        <w:ind w:right="164"/>
        <w:jc w:val="center"/>
        <w:rPr>
          <w:rFonts w:eastAsia="仿宋" w:cs="Microsoft JhengHei"/>
          <w:b/>
          <w:spacing w:val="2"/>
          <w:sz w:val="30"/>
          <w:szCs w:val="30"/>
          <w:lang w:eastAsia="zh-CN"/>
        </w:rPr>
      </w:pPr>
      <w:r>
        <w:rPr>
          <w:rFonts w:eastAsia="仿宋" w:cs="Microsoft JhengHei" w:hint="eastAsia"/>
          <w:b/>
          <w:spacing w:val="2"/>
          <w:sz w:val="30"/>
          <w:szCs w:val="30"/>
          <w:lang w:eastAsia="zh-CN"/>
        </w:rPr>
        <w:t>第五章</w:t>
      </w:r>
      <w:r>
        <w:rPr>
          <w:rFonts w:eastAsia="仿宋" w:cs="Microsoft JhengHei" w:hint="eastAsia"/>
          <w:b/>
          <w:spacing w:val="2"/>
          <w:sz w:val="30"/>
          <w:szCs w:val="30"/>
          <w:lang w:eastAsia="zh-CN"/>
        </w:rPr>
        <w:t xml:space="preserve"> </w:t>
      </w:r>
      <w:r>
        <w:rPr>
          <w:rFonts w:eastAsia="仿宋" w:cs="Microsoft JhengHei" w:hint="eastAsia"/>
          <w:b/>
          <w:spacing w:val="2"/>
          <w:sz w:val="30"/>
          <w:szCs w:val="30"/>
          <w:lang w:eastAsia="zh-CN"/>
        </w:rPr>
        <w:t>法律责任</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hint="eastAsia"/>
          <w:b/>
          <w:sz w:val="30"/>
          <w:szCs w:val="30"/>
          <w:lang w:eastAsia="zh-CN"/>
        </w:rPr>
        <w:t>第二十</w:t>
      </w:r>
      <w:r>
        <w:rPr>
          <w:rFonts w:eastAsia="仿宋" w:cs="Microsoft JhengHei" w:hint="eastAsia"/>
          <w:b/>
          <w:sz w:val="30"/>
          <w:szCs w:val="30"/>
          <w:lang w:eastAsia="zh-CN"/>
        </w:rPr>
        <w:t>四</w:t>
      </w:r>
      <w:r>
        <w:rPr>
          <w:rFonts w:eastAsia="仿宋" w:cs="Microsoft JhengHei" w:hint="eastAsia"/>
          <w:b/>
          <w:sz w:val="30"/>
          <w:szCs w:val="30"/>
          <w:lang w:eastAsia="zh-CN"/>
        </w:rPr>
        <w:t>条</w:t>
      </w:r>
      <w:r>
        <w:rPr>
          <w:rFonts w:eastAsia="仿宋" w:cs="Microsoft JhengHei" w:hint="eastAsia"/>
          <w:sz w:val="30"/>
          <w:szCs w:val="30"/>
          <w:lang w:eastAsia="zh-CN"/>
        </w:rPr>
        <w:t xml:space="preserve"> </w:t>
      </w:r>
      <w:r>
        <w:rPr>
          <w:rFonts w:eastAsia="仿宋" w:cs="Microsoft JhengHei" w:hint="eastAsia"/>
          <w:sz w:val="30"/>
          <w:szCs w:val="30"/>
          <w:lang w:eastAsia="zh-CN"/>
        </w:rPr>
        <w:t>对未按本办法规定进行节能审查，或节能审查未获通过，擅自开工建设或擅自投入生产、使用的固定资产投资项目，由管理节能工作的部门责令停止建设或停止生产、使用，限期整改。对经认定完成整改的项目不再出具节能审查意</w:t>
      </w:r>
      <w:r>
        <w:rPr>
          <w:rFonts w:eastAsia="仿宋" w:cs="Microsoft JhengHei" w:hint="eastAsia"/>
          <w:sz w:val="30"/>
          <w:szCs w:val="30"/>
          <w:lang w:eastAsia="zh-CN"/>
        </w:rPr>
        <w:lastRenderedPageBreak/>
        <w:t>见，由有权限的节</w:t>
      </w:r>
      <w:r>
        <w:rPr>
          <w:rFonts w:eastAsia="仿宋" w:cs="Microsoft JhengHei" w:hint="eastAsia"/>
          <w:sz w:val="30"/>
          <w:szCs w:val="30"/>
          <w:lang w:eastAsia="zh-CN"/>
        </w:rPr>
        <w:t>能审查机关依据实际</w:t>
      </w:r>
      <w:r>
        <w:rPr>
          <w:rFonts w:eastAsia="仿宋" w:cs="Microsoft JhengHei" w:hint="eastAsia"/>
          <w:sz w:val="28"/>
          <w:szCs w:val="28"/>
          <w:lang w:eastAsia="zh-CN"/>
        </w:rPr>
        <w:t>情况出具相关证明</w:t>
      </w:r>
      <w:r>
        <w:rPr>
          <w:rFonts w:eastAsia="仿宋" w:cs="Microsoft JhengHei" w:hint="eastAsia"/>
          <w:sz w:val="30"/>
          <w:szCs w:val="30"/>
          <w:lang w:eastAsia="zh-CN"/>
        </w:rPr>
        <w:t>。不能整改、整改不到位或逾期不整改的生产性项目，由管理节能工作的部门报请本级人民政府按照国务院规定的权限责令关闭，并依法追究有关责任人的责任。</w:t>
      </w:r>
    </w:p>
    <w:p w:rsidR="00000000" w:rsidRDefault="00722119">
      <w:pPr>
        <w:spacing w:after="0" w:line="360" w:lineRule="auto"/>
        <w:ind w:right="75" w:firstLineChars="200" w:firstLine="602"/>
        <w:contextualSpacing/>
        <w:jc w:val="both"/>
        <w:rPr>
          <w:rFonts w:eastAsia="仿宋" w:cs="Microsoft JhengHei"/>
          <w:sz w:val="30"/>
          <w:szCs w:val="30"/>
          <w:lang w:eastAsia="zh-CN"/>
        </w:rPr>
      </w:pPr>
      <w:r>
        <w:rPr>
          <w:rFonts w:eastAsia="仿宋" w:cs="Microsoft JhengHei" w:hint="eastAsia"/>
          <w:b/>
          <w:sz w:val="30"/>
          <w:szCs w:val="30"/>
          <w:lang w:eastAsia="zh-CN"/>
        </w:rPr>
        <w:t>第二十</w:t>
      </w:r>
      <w:r>
        <w:rPr>
          <w:rFonts w:eastAsia="仿宋" w:cs="Microsoft JhengHei" w:hint="eastAsia"/>
          <w:b/>
          <w:sz w:val="30"/>
          <w:szCs w:val="30"/>
          <w:lang w:eastAsia="zh-CN"/>
        </w:rPr>
        <w:t>五</w:t>
      </w:r>
      <w:r>
        <w:rPr>
          <w:rFonts w:eastAsia="仿宋" w:cs="Microsoft JhengHei" w:hint="eastAsia"/>
          <w:b/>
          <w:sz w:val="30"/>
          <w:szCs w:val="30"/>
          <w:lang w:eastAsia="zh-CN"/>
        </w:rPr>
        <w:t>条</w:t>
      </w:r>
      <w:r>
        <w:rPr>
          <w:rFonts w:eastAsia="仿宋" w:cs="Microsoft JhengHei" w:hint="eastAsia"/>
          <w:sz w:val="30"/>
          <w:szCs w:val="30"/>
          <w:lang w:eastAsia="zh-CN"/>
        </w:rPr>
        <w:t xml:space="preserve"> </w:t>
      </w:r>
      <w:r>
        <w:rPr>
          <w:rFonts w:eastAsia="仿宋" w:cs="Microsoft JhengHei" w:hint="eastAsia"/>
          <w:sz w:val="30"/>
          <w:szCs w:val="30"/>
          <w:lang w:eastAsia="zh-CN"/>
        </w:rPr>
        <w:t>以拆分项目、提供虚假材料等不正当手段通过节能审查的固定资产投资项目，由节能审查机关撤销项目的节能审查意见。项目已开工建设或投入生产、使用的，按本办法第二十</w:t>
      </w:r>
      <w:r>
        <w:rPr>
          <w:rFonts w:eastAsia="仿宋" w:cs="Microsoft JhengHei" w:hint="eastAsia"/>
          <w:sz w:val="30"/>
          <w:szCs w:val="30"/>
          <w:lang w:eastAsia="zh-CN"/>
        </w:rPr>
        <w:t>四</w:t>
      </w:r>
      <w:r>
        <w:rPr>
          <w:rFonts w:eastAsia="仿宋" w:cs="Microsoft JhengHei" w:hint="eastAsia"/>
          <w:sz w:val="30"/>
          <w:szCs w:val="30"/>
          <w:lang w:eastAsia="zh-CN"/>
        </w:rPr>
        <w:t>条有关规定进行处罚。</w:t>
      </w:r>
    </w:p>
    <w:p w:rsidR="00000000" w:rsidRDefault="00722119">
      <w:pPr>
        <w:spacing w:after="0" w:line="360" w:lineRule="auto"/>
        <w:ind w:right="75" w:firstLineChars="200" w:firstLine="602"/>
        <w:contextualSpacing/>
        <w:jc w:val="both"/>
        <w:rPr>
          <w:rFonts w:eastAsia="仿宋" w:cs="Microsoft JhengHei"/>
          <w:sz w:val="30"/>
          <w:szCs w:val="30"/>
          <w:lang w:eastAsia="zh-CN"/>
        </w:rPr>
      </w:pPr>
      <w:r>
        <w:rPr>
          <w:rFonts w:eastAsia="仿宋" w:cs="Microsoft JhengHei" w:hint="eastAsia"/>
          <w:b/>
          <w:sz w:val="30"/>
          <w:szCs w:val="30"/>
          <w:lang w:eastAsia="zh-CN"/>
        </w:rPr>
        <w:t>第二十</w:t>
      </w:r>
      <w:r>
        <w:rPr>
          <w:rFonts w:eastAsia="仿宋" w:cs="Microsoft JhengHei" w:hint="eastAsia"/>
          <w:b/>
          <w:sz w:val="30"/>
          <w:szCs w:val="30"/>
          <w:lang w:eastAsia="zh-CN"/>
        </w:rPr>
        <w:t>六</w:t>
      </w:r>
      <w:r>
        <w:rPr>
          <w:rFonts w:eastAsia="仿宋" w:cs="Microsoft JhengHei" w:hint="eastAsia"/>
          <w:b/>
          <w:sz w:val="30"/>
          <w:szCs w:val="30"/>
          <w:lang w:eastAsia="zh-CN"/>
        </w:rPr>
        <w:t>条</w:t>
      </w:r>
      <w:r>
        <w:rPr>
          <w:rFonts w:eastAsia="仿宋" w:cs="Microsoft JhengHei" w:hint="eastAsia"/>
          <w:b/>
          <w:sz w:val="30"/>
          <w:szCs w:val="30"/>
          <w:lang w:eastAsia="zh-CN"/>
        </w:rPr>
        <w:t xml:space="preserve"> </w:t>
      </w:r>
      <w:r>
        <w:rPr>
          <w:rFonts w:eastAsia="仿宋" w:cs="Microsoft JhengHei" w:hint="eastAsia"/>
          <w:sz w:val="30"/>
          <w:szCs w:val="30"/>
          <w:lang w:eastAsia="zh-CN"/>
        </w:rPr>
        <w:t>项目已投入生产、使用，发生本办法</w:t>
      </w:r>
      <w:r>
        <w:rPr>
          <w:rFonts w:eastAsia="仿宋" w:cs="Microsoft JhengHei" w:hint="eastAsia"/>
          <w:sz w:val="30"/>
          <w:szCs w:val="30"/>
          <w:lang w:eastAsia="zh-CN"/>
        </w:rPr>
        <w:t>第</w:t>
      </w:r>
      <w:r>
        <w:rPr>
          <w:rFonts w:eastAsia="仿宋" w:cs="Microsoft JhengHei" w:hint="eastAsia"/>
          <w:sz w:val="30"/>
          <w:szCs w:val="30"/>
          <w:lang w:eastAsia="zh-CN"/>
        </w:rPr>
        <w:t>十八</w:t>
      </w:r>
      <w:r>
        <w:rPr>
          <w:rFonts w:eastAsia="仿宋" w:cs="Microsoft JhengHei" w:hint="eastAsia"/>
          <w:sz w:val="30"/>
          <w:szCs w:val="30"/>
          <w:lang w:eastAsia="zh-CN"/>
        </w:rPr>
        <w:t>条</w:t>
      </w:r>
      <w:r>
        <w:rPr>
          <w:rFonts w:eastAsia="仿宋" w:cs="Microsoft JhengHei" w:hint="eastAsia"/>
          <w:sz w:val="30"/>
          <w:szCs w:val="30"/>
          <w:lang w:eastAsia="zh-CN"/>
        </w:rPr>
        <w:t>规定的重大变动，或存在单位产品综合能耗和碳排放、年实际综合能源消费量或碳排放总量高于节能审查</w:t>
      </w:r>
      <w:r>
        <w:rPr>
          <w:rFonts w:eastAsia="仿宋" w:cs="Microsoft JhengHei" w:hint="eastAsia"/>
          <w:sz w:val="30"/>
          <w:szCs w:val="30"/>
          <w:lang w:eastAsia="zh-CN"/>
        </w:rPr>
        <w:t>批复水平</w:t>
      </w:r>
      <w:r>
        <w:rPr>
          <w:rFonts w:eastAsia="仿宋" w:cs="Microsoft JhengHei" w:hint="eastAsia"/>
          <w:sz w:val="30"/>
          <w:szCs w:val="30"/>
          <w:lang w:eastAsia="zh-CN"/>
        </w:rPr>
        <w:t>10%</w:t>
      </w:r>
      <w:r>
        <w:rPr>
          <w:rFonts w:eastAsia="仿宋" w:cs="Microsoft JhengHei" w:hint="eastAsia"/>
          <w:sz w:val="30"/>
          <w:szCs w:val="30"/>
          <w:lang w:eastAsia="zh-CN"/>
        </w:rPr>
        <w:t>等未落实节能审查意见要求的，由管理节能工作的部门责令建设单位限期整改。不能整改、整改不到位或逾期不整改的，由管理节能工作的部门按照法律法规的有关规定进行处罚。</w:t>
      </w:r>
    </w:p>
    <w:p w:rsidR="00000000" w:rsidRDefault="00722119">
      <w:pPr>
        <w:spacing w:after="0" w:line="360" w:lineRule="auto"/>
        <w:ind w:right="75" w:firstLineChars="200" w:firstLine="602"/>
        <w:contextualSpacing/>
        <w:jc w:val="both"/>
        <w:rPr>
          <w:rFonts w:eastAsia="仿宋" w:cs="Microsoft JhengHei"/>
          <w:sz w:val="30"/>
          <w:szCs w:val="30"/>
          <w:lang w:eastAsia="zh-CN"/>
        </w:rPr>
      </w:pPr>
      <w:r>
        <w:rPr>
          <w:rFonts w:eastAsia="仿宋" w:cs="Microsoft JhengHei" w:hint="eastAsia"/>
          <w:b/>
          <w:sz w:val="30"/>
          <w:szCs w:val="30"/>
          <w:lang w:eastAsia="zh-CN"/>
        </w:rPr>
        <w:t>第二十</w:t>
      </w:r>
      <w:r>
        <w:rPr>
          <w:rFonts w:eastAsia="仿宋" w:cs="Microsoft JhengHei" w:hint="eastAsia"/>
          <w:b/>
          <w:sz w:val="30"/>
          <w:szCs w:val="30"/>
          <w:lang w:eastAsia="zh-CN"/>
        </w:rPr>
        <w:t>七</w:t>
      </w:r>
      <w:r>
        <w:rPr>
          <w:rFonts w:eastAsia="仿宋" w:cs="Microsoft JhengHei" w:hint="eastAsia"/>
          <w:b/>
          <w:sz w:val="30"/>
          <w:szCs w:val="30"/>
          <w:lang w:eastAsia="zh-CN"/>
        </w:rPr>
        <w:t>条</w:t>
      </w:r>
      <w:r>
        <w:rPr>
          <w:rFonts w:eastAsia="仿宋" w:cs="Microsoft JhengHei" w:hint="eastAsia"/>
          <w:sz w:val="30"/>
          <w:szCs w:val="30"/>
          <w:lang w:eastAsia="zh-CN"/>
        </w:rPr>
        <w:t xml:space="preserve"> </w:t>
      </w:r>
      <w:r>
        <w:rPr>
          <w:rFonts w:eastAsia="仿宋" w:cs="Microsoft JhengHei" w:hint="eastAsia"/>
          <w:sz w:val="30"/>
          <w:szCs w:val="30"/>
          <w:lang w:eastAsia="zh-CN"/>
        </w:rPr>
        <w:t>未按本办法规定进行节能审查验收或验收不合格，擅自投入生产、使用的固定资产投资项目，以及以提供虚假材料等不正当手段通过节能审查验收的固定资产投资项目，由管理节能工作的部门责令建设单位限期整改。不能整改、整改不到位或逾期不整改的，由管理节能工作的部门按照法律法规的有关规定进行处罚。</w:t>
      </w:r>
    </w:p>
    <w:p w:rsidR="00000000" w:rsidRDefault="00722119">
      <w:pPr>
        <w:spacing w:after="0" w:line="360" w:lineRule="auto"/>
        <w:ind w:right="75" w:firstLineChars="200" w:firstLine="602"/>
        <w:contextualSpacing/>
        <w:jc w:val="both"/>
        <w:rPr>
          <w:rFonts w:eastAsia="仿宋" w:cs="Microsoft JhengHei"/>
          <w:sz w:val="30"/>
          <w:szCs w:val="30"/>
          <w:lang w:eastAsia="zh-CN"/>
        </w:rPr>
      </w:pPr>
      <w:r>
        <w:rPr>
          <w:rFonts w:eastAsia="仿宋" w:cs="Microsoft JhengHei" w:hint="eastAsia"/>
          <w:b/>
          <w:sz w:val="30"/>
          <w:szCs w:val="30"/>
          <w:lang w:eastAsia="zh-CN"/>
        </w:rPr>
        <w:t>第</w:t>
      </w:r>
      <w:r>
        <w:rPr>
          <w:rFonts w:eastAsia="仿宋" w:cs="Microsoft JhengHei" w:hint="eastAsia"/>
          <w:b/>
          <w:sz w:val="30"/>
          <w:szCs w:val="30"/>
          <w:lang w:eastAsia="zh-CN"/>
        </w:rPr>
        <w:t>二</w:t>
      </w:r>
      <w:r>
        <w:rPr>
          <w:rFonts w:eastAsia="仿宋" w:cs="Microsoft JhengHei" w:hint="eastAsia"/>
          <w:b/>
          <w:sz w:val="30"/>
          <w:szCs w:val="30"/>
          <w:lang w:eastAsia="zh-CN"/>
        </w:rPr>
        <w:t>十</w:t>
      </w:r>
      <w:r>
        <w:rPr>
          <w:rFonts w:eastAsia="仿宋" w:cs="Microsoft JhengHei" w:hint="eastAsia"/>
          <w:b/>
          <w:sz w:val="30"/>
          <w:szCs w:val="30"/>
          <w:lang w:eastAsia="zh-CN"/>
        </w:rPr>
        <w:t>八</w:t>
      </w:r>
      <w:r>
        <w:rPr>
          <w:rFonts w:eastAsia="仿宋" w:cs="Microsoft JhengHei" w:hint="eastAsia"/>
          <w:b/>
          <w:sz w:val="30"/>
          <w:szCs w:val="30"/>
          <w:lang w:eastAsia="zh-CN"/>
        </w:rPr>
        <w:t>条</w:t>
      </w:r>
      <w:r>
        <w:rPr>
          <w:rFonts w:eastAsia="仿宋" w:cs="Microsoft JhengHei" w:hint="eastAsia"/>
          <w:sz w:val="30"/>
          <w:szCs w:val="30"/>
          <w:lang w:eastAsia="zh-CN"/>
        </w:rPr>
        <w:t xml:space="preserve"> </w:t>
      </w:r>
      <w:r>
        <w:rPr>
          <w:rFonts w:eastAsia="仿宋" w:cs="Microsoft JhengHei" w:hint="eastAsia"/>
          <w:sz w:val="30"/>
          <w:szCs w:val="30"/>
          <w:lang w:eastAsia="zh-CN"/>
        </w:rPr>
        <w:t>从事节能咨询、评审等节能服务的机构</w:t>
      </w:r>
      <w:r>
        <w:rPr>
          <w:rFonts w:eastAsia="仿宋" w:cs="Microsoft JhengHei" w:hint="eastAsia"/>
          <w:sz w:val="30"/>
          <w:szCs w:val="30"/>
          <w:lang w:eastAsia="zh-CN"/>
        </w:rPr>
        <w:t>提供节能审查虚假信息或咨询评估意见严重失实的，由管理节能工作的部门责令改正，没收违法所得，并按照法律法规的有关规定处罚款。</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b/>
          <w:sz w:val="30"/>
          <w:szCs w:val="30"/>
          <w:lang w:eastAsia="zh-CN"/>
        </w:rPr>
        <w:lastRenderedPageBreak/>
        <w:t>第</w:t>
      </w:r>
      <w:r>
        <w:rPr>
          <w:rFonts w:eastAsia="仿宋" w:cs="Microsoft JhengHei" w:hint="eastAsia"/>
          <w:b/>
          <w:sz w:val="30"/>
          <w:szCs w:val="30"/>
          <w:lang w:eastAsia="zh-CN"/>
        </w:rPr>
        <w:t>二</w:t>
      </w:r>
      <w:r>
        <w:rPr>
          <w:rFonts w:eastAsia="仿宋" w:cs="Microsoft JhengHei" w:hint="eastAsia"/>
          <w:b/>
          <w:sz w:val="30"/>
          <w:szCs w:val="30"/>
          <w:lang w:eastAsia="zh-CN"/>
        </w:rPr>
        <w:t>十</w:t>
      </w:r>
      <w:r>
        <w:rPr>
          <w:rFonts w:eastAsia="仿宋" w:cs="Microsoft JhengHei" w:hint="eastAsia"/>
          <w:b/>
          <w:sz w:val="30"/>
          <w:szCs w:val="30"/>
          <w:lang w:eastAsia="zh-CN"/>
        </w:rPr>
        <w:t>九</w:t>
      </w:r>
      <w:r>
        <w:rPr>
          <w:rFonts w:eastAsia="仿宋" w:cs="Microsoft JhengHei"/>
          <w:b/>
          <w:sz w:val="30"/>
          <w:szCs w:val="30"/>
          <w:lang w:eastAsia="zh-CN"/>
        </w:rPr>
        <w:t>条</w:t>
      </w:r>
      <w:r>
        <w:rPr>
          <w:rFonts w:eastAsia="仿宋" w:cs="Microsoft JhengHei" w:hint="eastAsia"/>
          <w:b/>
          <w:sz w:val="30"/>
          <w:szCs w:val="30"/>
          <w:lang w:eastAsia="zh-CN"/>
        </w:rPr>
        <w:t xml:space="preserve"> </w:t>
      </w:r>
      <w:r>
        <w:rPr>
          <w:rFonts w:eastAsia="仿宋" w:cs="Microsoft JhengHei" w:hint="eastAsia"/>
          <w:sz w:val="30"/>
          <w:szCs w:val="30"/>
          <w:lang w:eastAsia="zh-CN"/>
        </w:rPr>
        <w:t>管理节能工作的部门</w:t>
      </w:r>
      <w:r>
        <w:rPr>
          <w:rFonts w:eastAsia="仿宋" w:cs="Microsoft JhengHei"/>
          <w:sz w:val="30"/>
          <w:szCs w:val="30"/>
          <w:lang w:eastAsia="zh-CN"/>
        </w:rPr>
        <w:t>对建设单位、</w:t>
      </w:r>
      <w:r>
        <w:rPr>
          <w:rFonts w:eastAsia="仿宋" w:cs="Microsoft JhengHei" w:hint="eastAsia"/>
          <w:sz w:val="30"/>
          <w:szCs w:val="30"/>
          <w:lang w:eastAsia="zh-CN"/>
        </w:rPr>
        <w:t>节能服务机构</w:t>
      </w:r>
      <w:r>
        <w:rPr>
          <w:rFonts w:eastAsia="仿宋" w:cs="Microsoft JhengHei"/>
          <w:sz w:val="30"/>
          <w:szCs w:val="30"/>
          <w:lang w:eastAsia="zh-CN"/>
        </w:rPr>
        <w:t>等的违法违规</w:t>
      </w:r>
      <w:r>
        <w:rPr>
          <w:rFonts w:eastAsia="仿宋" w:cs="Microsoft JhengHei" w:hint="eastAsia"/>
          <w:sz w:val="30"/>
          <w:szCs w:val="30"/>
          <w:lang w:eastAsia="zh-CN"/>
        </w:rPr>
        <w:t>信息进行归集和记录</w:t>
      </w:r>
      <w:r>
        <w:rPr>
          <w:rFonts w:eastAsia="仿宋" w:cs="Microsoft JhengHei"/>
          <w:sz w:val="30"/>
          <w:szCs w:val="30"/>
          <w:lang w:eastAsia="zh-CN"/>
        </w:rPr>
        <w:t>，将违法违规信息推送至省信用数据交换平台和投资项目</w:t>
      </w:r>
      <w:r>
        <w:rPr>
          <w:rFonts w:eastAsia="仿宋" w:cs="Microsoft JhengHei" w:hint="eastAsia"/>
          <w:sz w:val="30"/>
          <w:szCs w:val="30"/>
          <w:lang w:eastAsia="zh-CN"/>
        </w:rPr>
        <w:t>在线</w:t>
      </w:r>
      <w:r>
        <w:rPr>
          <w:rFonts w:eastAsia="仿宋" w:cs="Microsoft JhengHei"/>
          <w:sz w:val="30"/>
          <w:szCs w:val="30"/>
          <w:lang w:eastAsia="zh-CN"/>
        </w:rPr>
        <w:t>审批监管平台，在</w:t>
      </w:r>
      <w:r>
        <w:rPr>
          <w:rFonts w:ascii="仿宋" w:eastAsia="仿宋" w:hAnsi="仿宋" w:cs="Microsoft JhengHei"/>
          <w:sz w:val="30"/>
          <w:szCs w:val="30"/>
          <w:lang w:eastAsia="zh-CN"/>
        </w:rPr>
        <w:t>“</w:t>
      </w:r>
      <w:r>
        <w:rPr>
          <w:rFonts w:ascii="仿宋" w:eastAsia="仿宋" w:hAnsi="仿宋" w:cs="Microsoft JhengHei"/>
          <w:sz w:val="30"/>
          <w:szCs w:val="30"/>
          <w:lang w:eastAsia="zh-CN"/>
        </w:rPr>
        <w:t>信用中国（辽宁）</w:t>
      </w:r>
      <w:r>
        <w:rPr>
          <w:rFonts w:ascii="仿宋" w:eastAsia="仿宋" w:hAnsi="仿宋" w:cs="Microsoft JhengHei"/>
          <w:sz w:val="30"/>
          <w:szCs w:val="30"/>
          <w:lang w:eastAsia="zh-CN"/>
        </w:rPr>
        <w:t>”</w:t>
      </w:r>
      <w:r>
        <w:rPr>
          <w:rFonts w:eastAsia="仿宋" w:cs="Microsoft JhengHei"/>
          <w:sz w:val="30"/>
          <w:szCs w:val="30"/>
          <w:lang w:eastAsia="zh-CN"/>
        </w:rPr>
        <w:t>等网站向社会公开。</w:t>
      </w:r>
      <w:r>
        <w:rPr>
          <w:rFonts w:eastAsia="仿宋" w:cs="Microsoft JhengHei" w:hint="eastAsia"/>
          <w:sz w:val="30"/>
          <w:szCs w:val="30"/>
          <w:lang w:eastAsia="zh-CN"/>
        </w:rPr>
        <w:t>对列入严重失信主体名单的，依法依规实施联合惩戒措施。</w:t>
      </w:r>
    </w:p>
    <w:p w:rsidR="00000000" w:rsidRDefault="00722119">
      <w:pPr>
        <w:spacing w:after="0" w:line="360" w:lineRule="auto"/>
        <w:ind w:right="75" w:firstLineChars="200" w:firstLine="602"/>
        <w:contextualSpacing/>
        <w:jc w:val="both"/>
        <w:rPr>
          <w:rFonts w:eastAsia="仿宋" w:cs="Microsoft JhengHei"/>
          <w:sz w:val="30"/>
          <w:szCs w:val="30"/>
          <w:lang w:eastAsia="zh-CN"/>
        </w:rPr>
      </w:pPr>
      <w:r>
        <w:rPr>
          <w:rFonts w:eastAsia="仿宋" w:cs="Microsoft JhengHei" w:hint="eastAsia"/>
          <w:b/>
          <w:sz w:val="30"/>
          <w:szCs w:val="30"/>
          <w:lang w:eastAsia="zh-CN"/>
        </w:rPr>
        <w:t>第三十条</w:t>
      </w:r>
      <w:r>
        <w:rPr>
          <w:rFonts w:eastAsia="仿宋" w:cs="Microsoft JhengHei" w:hint="eastAsia"/>
          <w:sz w:val="30"/>
          <w:szCs w:val="30"/>
          <w:lang w:eastAsia="zh-CN"/>
        </w:rPr>
        <w:t xml:space="preserve"> </w:t>
      </w:r>
      <w:r>
        <w:rPr>
          <w:rFonts w:eastAsia="仿宋" w:cs="Microsoft JhengHei" w:hint="eastAsia"/>
          <w:sz w:val="30"/>
          <w:szCs w:val="30"/>
          <w:lang w:eastAsia="zh-CN"/>
        </w:rPr>
        <w:t>负责审批政府投资项目的工作人员，对未进行节能审查或节能审查未获通过的项目，违反本办法规定予以批准的，依法给予处分。</w:t>
      </w:r>
    </w:p>
    <w:p w:rsidR="00000000" w:rsidRDefault="00722119">
      <w:pPr>
        <w:spacing w:after="0" w:line="360" w:lineRule="auto"/>
        <w:ind w:right="75" w:firstLineChars="200" w:firstLine="602"/>
        <w:contextualSpacing/>
        <w:jc w:val="both"/>
        <w:rPr>
          <w:rFonts w:eastAsia="仿宋" w:cs="Microsoft JhengHei" w:hint="eastAsia"/>
          <w:sz w:val="30"/>
          <w:szCs w:val="30"/>
          <w:lang w:eastAsia="zh-CN"/>
        </w:rPr>
      </w:pPr>
      <w:r>
        <w:rPr>
          <w:rFonts w:eastAsia="仿宋" w:cs="Microsoft JhengHei" w:hint="eastAsia"/>
          <w:b/>
          <w:sz w:val="30"/>
          <w:szCs w:val="30"/>
          <w:lang w:eastAsia="zh-CN"/>
        </w:rPr>
        <w:t>第三十</w:t>
      </w:r>
      <w:r>
        <w:rPr>
          <w:rFonts w:eastAsia="仿宋" w:cs="Microsoft JhengHei" w:hint="eastAsia"/>
          <w:b/>
          <w:sz w:val="30"/>
          <w:szCs w:val="30"/>
          <w:lang w:eastAsia="zh-CN"/>
        </w:rPr>
        <w:t>一</w:t>
      </w:r>
      <w:r>
        <w:rPr>
          <w:rFonts w:eastAsia="仿宋" w:cs="Microsoft JhengHei" w:hint="eastAsia"/>
          <w:b/>
          <w:sz w:val="30"/>
          <w:szCs w:val="30"/>
          <w:lang w:eastAsia="zh-CN"/>
        </w:rPr>
        <w:t>条</w:t>
      </w:r>
      <w:r>
        <w:rPr>
          <w:rFonts w:eastAsia="仿宋" w:cs="Microsoft JhengHei" w:hint="eastAsia"/>
          <w:sz w:val="30"/>
          <w:szCs w:val="30"/>
          <w:lang w:eastAsia="zh-CN"/>
        </w:rPr>
        <w:t xml:space="preserve"> </w:t>
      </w:r>
      <w:r>
        <w:rPr>
          <w:rFonts w:eastAsia="仿宋" w:cs="Microsoft JhengHei" w:hint="eastAsia"/>
          <w:sz w:val="30"/>
          <w:szCs w:val="30"/>
          <w:lang w:eastAsia="zh-CN"/>
        </w:rPr>
        <w:t>节能</w:t>
      </w:r>
      <w:r>
        <w:rPr>
          <w:rFonts w:eastAsia="仿宋" w:cs="Microsoft JhengHei" w:hint="eastAsia"/>
          <w:sz w:val="30"/>
          <w:szCs w:val="30"/>
          <w:lang w:eastAsia="zh-CN"/>
        </w:rPr>
        <w:t>审查机关、节能评审机构工作人员以及其他参与评审的有关人员在节能评审中存在违纪违法行为，依法给予处分，构成犯罪的依法追究刑事责任。</w:t>
      </w:r>
    </w:p>
    <w:p w:rsidR="00000000" w:rsidRDefault="00722119">
      <w:pPr>
        <w:pStyle w:val="21"/>
        <w:ind w:left="440"/>
      </w:pPr>
    </w:p>
    <w:p w:rsidR="00000000" w:rsidRDefault="00722119">
      <w:pPr>
        <w:snapToGrid w:val="0"/>
        <w:spacing w:beforeLines="50" w:before="120" w:afterLines="50" w:after="120" w:line="360" w:lineRule="auto"/>
        <w:ind w:right="164"/>
        <w:jc w:val="center"/>
        <w:rPr>
          <w:rFonts w:eastAsia="仿宋" w:cs="Microsoft JhengHei"/>
          <w:b/>
          <w:spacing w:val="2"/>
          <w:sz w:val="30"/>
          <w:szCs w:val="30"/>
          <w:lang w:eastAsia="zh-CN"/>
        </w:rPr>
      </w:pPr>
      <w:r>
        <w:rPr>
          <w:rFonts w:eastAsia="仿宋" w:cs="Microsoft JhengHei" w:hint="eastAsia"/>
          <w:b/>
          <w:spacing w:val="2"/>
          <w:sz w:val="30"/>
          <w:szCs w:val="30"/>
          <w:lang w:eastAsia="zh-CN"/>
        </w:rPr>
        <w:t>第六章</w:t>
      </w:r>
      <w:r>
        <w:rPr>
          <w:rFonts w:eastAsia="仿宋" w:cs="Microsoft JhengHei" w:hint="eastAsia"/>
          <w:b/>
          <w:spacing w:val="2"/>
          <w:sz w:val="30"/>
          <w:szCs w:val="30"/>
          <w:lang w:eastAsia="zh-CN"/>
        </w:rPr>
        <w:t xml:space="preserve"> </w:t>
      </w:r>
      <w:r>
        <w:rPr>
          <w:rFonts w:eastAsia="仿宋" w:cs="Microsoft JhengHei" w:hint="eastAsia"/>
          <w:b/>
          <w:spacing w:val="2"/>
          <w:sz w:val="30"/>
          <w:szCs w:val="30"/>
          <w:lang w:eastAsia="zh-CN"/>
        </w:rPr>
        <w:t>附则</w:t>
      </w:r>
    </w:p>
    <w:p w:rsidR="00000000" w:rsidRDefault="00722119">
      <w:pPr>
        <w:widowControl/>
        <w:spacing w:line="360" w:lineRule="auto"/>
        <w:rPr>
          <w:rFonts w:eastAsia="仿宋" w:cs="Microsoft JhengHei" w:hint="eastAsia"/>
          <w:b/>
          <w:sz w:val="30"/>
          <w:szCs w:val="30"/>
          <w:lang w:eastAsia="zh-CN"/>
        </w:rPr>
      </w:pPr>
      <w:r>
        <w:rPr>
          <w:rFonts w:eastAsia="仿宋" w:cs="Microsoft JhengHei" w:hint="eastAsia"/>
          <w:b/>
          <w:sz w:val="30"/>
          <w:szCs w:val="30"/>
          <w:lang w:eastAsia="zh-CN"/>
        </w:rPr>
        <w:t xml:space="preserve">　　</w:t>
      </w:r>
      <w:r>
        <w:rPr>
          <w:rFonts w:eastAsia="仿宋" w:cs="Microsoft JhengHei" w:hint="eastAsia"/>
          <w:b/>
          <w:sz w:val="30"/>
          <w:szCs w:val="30"/>
          <w:lang w:eastAsia="zh-CN"/>
        </w:rPr>
        <w:t>第三十</w:t>
      </w:r>
      <w:r>
        <w:rPr>
          <w:rFonts w:eastAsia="仿宋" w:cs="Microsoft JhengHei" w:hint="eastAsia"/>
          <w:b/>
          <w:sz w:val="30"/>
          <w:szCs w:val="30"/>
          <w:lang w:eastAsia="zh-CN"/>
        </w:rPr>
        <w:t>二</w:t>
      </w:r>
      <w:r>
        <w:rPr>
          <w:rFonts w:eastAsia="仿宋" w:cs="Microsoft JhengHei" w:hint="eastAsia"/>
          <w:b/>
          <w:sz w:val="30"/>
          <w:szCs w:val="30"/>
          <w:lang w:eastAsia="zh-CN"/>
        </w:rPr>
        <w:t>条</w:t>
      </w:r>
      <w:r>
        <w:rPr>
          <w:rFonts w:eastAsia="仿宋" w:cs="Microsoft JhengHei" w:hint="eastAsia"/>
          <w:b/>
          <w:sz w:val="30"/>
          <w:szCs w:val="30"/>
          <w:lang w:eastAsia="zh-CN"/>
        </w:rPr>
        <w:t xml:space="preserve"> </w:t>
      </w:r>
      <w:r>
        <w:rPr>
          <w:rFonts w:eastAsia="仿宋" w:cs="Microsoft JhengHei" w:hint="eastAsia"/>
          <w:sz w:val="30"/>
          <w:szCs w:val="30"/>
          <w:lang w:eastAsia="zh-CN"/>
        </w:rPr>
        <w:t>本办法由省发展改革委负责解释。</w:t>
      </w:r>
    </w:p>
    <w:p w:rsidR="00000000" w:rsidRDefault="00722119">
      <w:pPr>
        <w:spacing w:after="0" w:line="360" w:lineRule="auto"/>
        <w:ind w:right="75" w:firstLineChars="200" w:firstLine="602"/>
        <w:contextualSpacing/>
        <w:jc w:val="both"/>
        <w:rPr>
          <w:rFonts w:eastAsia="仿宋" w:cs="Microsoft JhengHei"/>
          <w:sz w:val="30"/>
          <w:szCs w:val="30"/>
          <w:lang w:eastAsia="zh-CN"/>
        </w:rPr>
      </w:pPr>
      <w:r>
        <w:rPr>
          <w:rFonts w:eastAsia="仿宋" w:cs="Microsoft JhengHei"/>
          <w:b/>
          <w:sz w:val="30"/>
          <w:szCs w:val="30"/>
          <w:lang w:eastAsia="zh-CN"/>
        </w:rPr>
        <w:t>第</w:t>
      </w:r>
      <w:r>
        <w:rPr>
          <w:rFonts w:eastAsia="仿宋" w:cs="Microsoft JhengHei" w:hint="eastAsia"/>
          <w:b/>
          <w:sz w:val="30"/>
          <w:szCs w:val="30"/>
          <w:lang w:eastAsia="zh-CN"/>
        </w:rPr>
        <w:t>三</w:t>
      </w:r>
      <w:r>
        <w:rPr>
          <w:rFonts w:eastAsia="仿宋" w:cs="Microsoft JhengHei"/>
          <w:b/>
          <w:sz w:val="30"/>
          <w:szCs w:val="30"/>
          <w:lang w:eastAsia="zh-CN"/>
        </w:rPr>
        <w:t>十</w:t>
      </w:r>
      <w:r>
        <w:rPr>
          <w:rFonts w:eastAsia="仿宋" w:cs="Microsoft JhengHei" w:hint="eastAsia"/>
          <w:b/>
          <w:sz w:val="30"/>
          <w:szCs w:val="30"/>
          <w:lang w:eastAsia="zh-CN"/>
        </w:rPr>
        <w:t>三</w:t>
      </w:r>
      <w:r>
        <w:rPr>
          <w:rFonts w:eastAsia="仿宋" w:cs="Microsoft JhengHei"/>
          <w:b/>
          <w:sz w:val="30"/>
          <w:szCs w:val="30"/>
          <w:lang w:eastAsia="zh-CN"/>
        </w:rPr>
        <w:t>条</w:t>
      </w:r>
      <w:r>
        <w:rPr>
          <w:rFonts w:eastAsia="仿宋" w:cs="Microsoft JhengHei"/>
          <w:sz w:val="30"/>
          <w:szCs w:val="30"/>
          <w:lang w:eastAsia="zh-CN"/>
        </w:rPr>
        <w:t xml:space="preserve"> </w:t>
      </w:r>
      <w:r>
        <w:rPr>
          <w:rFonts w:eastAsia="仿宋" w:cs="Microsoft JhengHei"/>
          <w:sz w:val="30"/>
          <w:szCs w:val="30"/>
          <w:lang w:eastAsia="zh-CN"/>
        </w:rPr>
        <w:t>本办法自</w:t>
      </w:r>
      <w:r>
        <w:rPr>
          <w:rFonts w:eastAsia="仿宋" w:cs="Microsoft JhengHei" w:hint="eastAsia"/>
          <w:sz w:val="30"/>
          <w:szCs w:val="30"/>
          <w:lang w:eastAsia="zh-CN"/>
        </w:rPr>
        <w:t>印发之</w:t>
      </w:r>
      <w:r>
        <w:rPr>
          <w:rFonts w:eastAsia="仿宋" w:cs="Microsoft JhengHei"/>
          <w:sz w:val="30"/>
          <w:szCs w:val="30"/>
          <w:lang w:eastAsia="zh-CN"/>
        </w:rPr>
        <w:t>日起</w:t>
      </w:r>
      <w:r>
        <w:rPr>
          <w:rFonts w:eastAsia="仿宋" w:cs="Microsoft JhengHei" w:hint="eastAsia"/>
          <w:sz w:val="30"/>
          <w:szCs w:val="30"/>
          <w:lang w:eastAsia="zh-CN"/>
        </w:rPr>
        <w:t>施行</w:t>
      </w:r>
      <w:r>
        <w:rPr>
          <w:rFonts w:eastAsia="仿宋" w:cs="Microsoft JhengHei"/>
          <w:sz w:val="30"/>
          <w:szCs w:val="30"/>
          <w:lang w:eastAsia="zh-CN"/>
        </w:rPr>
        <w:t>。原《辽宁省固定资产投资项目节能审查实施办法》（辽发改环资〔</w:t>
      </w:r>
      <w:r>
        <w:rPr>
          <w:rFonts w:eastAsia="仿宋" w:cs="Microsoft JhengHei"/>
          <w:sz w:val="30"/>
          <w:szCs w:val="30"/>
          <w:lang w:eastAsia="zh-CN"/>
        </w:rPr>
        <w:t>20</w:t>
      </w:r>
      <w:r>
        <w:rPr>
          <w:rFonts w:eastAsia="仿宋" w:cs="Microsoft JhengHei" w:hint="eastAsia"/>
          <w:sz w:val="30"/>
          <w:szCs w:val="30"/>
          <w:lang w:eastAsia="zh-CN"/>
        </w:rPr>
        <w:t>23</w:t>
      </w:r>
      <w:r>
        <w:rPr>
          <w:rFonts w:eastAsia="仿宋" w:cs="Microsoft JhengHei"/>
          <w:sz w:val="30"/>
          <w:szCs w:val="30"/>
          <w:lang w:eastAsia="zh-CN"/>
        </w:rPr>
        <w:t>〕</w:t>
      </w:r>
      <w:r>
        <w:rPr>
          <w:rFonts w:eastAsia="仿宋" w:cs="Microsoft JhengHei" w:hint="eastAsia"/>
          <w:sz w:val="30"/>
          <w:szCs w:val="30"/>
          <w:lang w:eastAsia="zh-CN"/>
        </w:rPr>
        <w:t>503</w:t>
      </w:r>
      <w:r>
        <w:rPr>
          <w:rFonts w:eastAsia="仿宋" w:cs="Microsoft JhengHei"/>
          <w:sz w:val="30"/>
          <w:szCs w:val="30"/>
          <w:lang w:eastAsia="zh-CN"/>
        </w:rPr>
        <w:t>号）同时废止。</w:t>
      </w:r>
      <w:r>
        <w:rPr>
          <w:rFonts w:eastAsia="仿宋" w:cs="Microsoft JhengHei" w:hint="eastAsia"/>
          <w:sz w:val="30"/>
          <w:szCs w:val="30"/>
          <w:lang w:eastAsia="zh-CN"/>
        </w:rPr>
        <w:t>原有政策规定与本办法不一致的，以本办法为准；本办法实施期间，</w:t>
      </w:r>
      <w:r>
        <w:rPr>
          <w:rFonts w:eastAsia="仿宋" w:cs="Microsoft JhengHei" w:hint="eastAsia"/>
          <w:sz w:val="30"/>
          <w:szCs w:val="30"/>
          <w:lang w:eastAsia="zh-CN"/>
        </w:rPr>
        <w:t>国家、省有相关新规定的，从其规定执行。</w:t>
      </w:r>
    </w:p>
    <w:p w:rsidR="00000000" w:rsidRDefault="00722119">
      <w:pPr>
        <w:widowControl/>
        <w:spacing w:line="360" w:lineRule="auto"/>
        <w:rPr>
          <w:rFonts w:eastAsia="仿宋" w:cs="Microsoft JhengHei" w:hint="eastAsia"/>
          <w:sz w:val="30"/>
          <w:szCs w:val="30"/>
          <w:u w:val="single"/>
          <w:lang w:eastAsia="zh-CN"/>
        </w:rPr>
      </w:pPr>
    </w:p>
    <w:p w:rsidR="00000000" w:rsidRDefault="00722119">
      <w:pPr>
        <w:rPr>
          <w:rFonts w:ascii="黑体" w:eastAsia="黑体" w:hAnsi="黑体" w:cs="黑体" w:hint="eastAsia"/>
          <w:sz w:val="32"/>
          <w:szCs w:val="32"/>
          <w:lang w:eastAsia="zh-CN"/>
        </w:rPr>
      </w:pPr>
    </w:p>
    <w:p w:rsidR="00000000" w:rsidRDefault="00722119">
      <w:pPr>
        <w:rPr>
          <w:rFonts w:ascii="黑体" w:eastAsia="黑体" w:hAnsi="黑体" w:cs="黑体" w:hint="eastAsia"/>
          <w:sz w:val="32"/>
          <w:szCs w:val="32"/>
          <w:lang w:eastAsia="zh-CN"/>
        </w:rPr>
      </w:pPr>
    </w:p>
    <w:p w:rsidR="00000000" w:rsidRDefault="00722119">
      <w:pPr>
        <w:rPr>
          <w:rFonts w:ascii="黑体" w:eastAsia="黑体" w:hAnsi="黑体" w:cs="黑体" w:hint="eastAsia"/>
          <w:sz w:val="32"/>
          <w:szCs w:val="32"/>
          <w:lang w:eastAsia="zh-CN"/>
        </w:rPr>
      </w:pPr>
    </w:p>
    <w:p w:rsidR="00000000" w:rsidRDefault="00722119">
      <w:pPr>
        <w:rPr>
          <w:rFonts w:ascii="黑体" w:eastAsia="黑体" w:hAnsi="黑体" w:cs="黑体" w:hint="eastAsia"/>
          <w:sz w:val="32"/>
          <w:szCs w:val="32"/>
          <w:lang w:eastAsia="zh-CN"/>
        </w:rPr>
      </w:pPr>
    </w:p>
    <w:p w:rsidR="00000000" w:rsidRDefault="00722119">
      <w:pPr>
        <w:rPr>
          <w:rFonts w:hint="eastAsia"/>
          <w:lang w:eastAsia="zh-CN"/>
        </w:rPr>
      </w:pPr>
      <w:r>
        <w:rPr>
          <w:rFonts w:ascii="黑体" w:eastAsia="黑体" w:hAnsi="黑体" w:cs="黑体" w:hint="eastAsia"/>
          <w:sz w:val="32"/>
          <w:szCs w:val="32"/>
          <w:lang w:eastAsia="zh-CN"/>
        </w:rPr>
        <w:t>附件</w:t>
      </w:r>
      <w:r>
        <w:rPr>
          <w:rFonts w:hint="eastAsia"/>
          <w:lang w:eastAsia="zh-CN"/>
        </w:rPr>
        <w:t xml:space="preserve"> </w:t>
      </w:r>
    </w:p>
    <w:p w:rsidR="00000000" w:rsidRDefault="00722119">
      <w:pPr>
        <w:pStyle w:val="1"/>
        <w:spacing w:line="360" w:lineRule="auto"/>
        <w:jc w:val="center"/>
        <w:rPr>
          <w:sz w:val="28"/>
          <w:szCs w:val="28"/>
          <w:lang w:eastAsia="zh-CN"/>
        </w:rPr>
      </w:pPr>
      <w:r>
        <w:rPr>
          <w:rFonts w:hint="eastAsia"/>
          <w:sz w:val="28"/>
          <w:szCs w:val="28"/>
          <w:lang w:eastAsia="zh-CN"/>
        </w:rPr>
        <w:t>固定资产投资项目能耗、碳排放说明和节能降碳承诺</w:t>
      </w:r>
      <w:r>
        <w:rPr>
          <w:rFonts w:hint="eastAsia"/>
          <w:sz w:val="28"/>
          <w:szCs w:val="28"/>
          <w:lang w:eastAsia="zh-CN"/>
        </w:rPr>
        <w:t>表</w:t>
      </w:r>
    </w:p>
    <w:p w:rsidR="00000000" w:rsidRDefault="00722119">
      <w:pPr>
        <w:rPr>
          <w:lang w:eastAsia="zh-CN"/>
        </w:rPr>
      </w:pPr>
      <w:r>
        <w:rPr>
          <w:rFonts w:hint="eastAsia"/>
          <w:lang w:eastAsia="zh-CN"/>
        </w:rPr>
        <w:t>项目名称：</w:t>
      </w:r>
      <w:r>
        <w:rPr>
          <w:rFonts w:hint="eastAsia"/>
          <w:lang w:eastAsia="zh-CN"/>
        </w:rPr>
        <w:t xml:space="preserve">        </w:t>
      </w:r>
      <w:r>
        <w:rPr>
          <w:rFonts w:hint="eastAsia"/>
          <w:lang w:eastAsia="zh-CN"/>
        </w:rPr>
        <w:t xml:space="preserve">                                                        </w:t>
      </w:r>
      <w:r>
        <w:rPr>
          <w:rFonts w:hint="eastAsia"/>
          <w:lang w:eastAsia="zh-CN"/>
        </w:rPr>
        <w:t>填表日期：</w:t>
      </w:r>
      <w:r>
        <w:rPr>
          <w:rFonts w:hint="eastAsia"/>
          <w:lang w:eastAsia="zh-CN"/>
        </w:rPr>
        <w:t xml:space="preserve">        </w:t>
      </w:r>
      <w:r>
        <w:rPr>
          <w:rFonts w:hint="eastAsia"/>
          <w:lang w:eastAsia="zh-CN"/>
        </w:rPr>
        <w:t>年</w:t>
      </w:r>
      <w:r>
        <w:rPr>
          <w:rFonts w:hint="eastAsia"/>
          <w:lang w:eastAsia="zh-CN"/>
        </w:rPr>
        <w:t xml:space="preserve">   </w:t>
      </w:r>
      <w:r>
        <w:rPr>
          <w:rFonts w:hint="eastAsia"/>
          <w:lang w:eastAsia="zh-CN"/>
        </w:rPr>
        <w:t>月</w:t>
      </w:r>
      <w:r>
        <w:rPr>
          <w:rFonts w:hint="eastAsia"/>
          <w:lang w:eastAsia="zh-CN"/>
        </w:rPr>
        <w:t xml:space="preserve">   </w:t>
      </w:r>
      <w:r>
        <w:rPr>
          <w:rFonts w:hint="eastAsia"/>
          <w:lang w:eastAsia="zh-CN"/>
        </w:rPr>
        <w:t>日</w:t>
      </w:r>
    </w:p>
    <w:tbl>
      <w:tblPr>
        <w:tblW w:w="948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8"/>
        <w:gridCol w:w="1646"/>
        <w:gridCol w:w="2127"/>
        <w:gridCol w:w="1559"/>
        <w:gridCol w:w="1843"/>
        <w:gridCol w:w="1861"/>
      </w:tblGrid>
      <w:tr w:rsidR="00000000">
        <w:trPr>
          <w:trHeight w:val="454"/>
          <w:jc w:val="center"/>
        </w:trPr>
        <w:tc>
          <w:tcPr>
            <w:tcW w:w="448" w:type="dxa"/>
            <w:vMerge w:val="restart"/>
            <w:vAlign w:val="center"/>
          </w:tcPr>
          <w:p w:rsidR="00000000" w:rsidRDefault="00722119">
            <w:pPr>
              <w:pStyle w:val="af0"/>
              <w:spacing w:after="0" w:line="240" w:lineRule="auto"/>
              <w:rPr>
                <w:rFonts w:ascii="宋体" w:hAnsi="宋体" w:cs="宋体" w:hint="eastAsia"/>
              </w:rPr>
            </w:pPr>
            <w:r>
              <w:rPr>
                <w:rFonts w:ascii="宋体" w:hAnsi="宋体" w:cs="宋体" w:hint="eastAsia"/>
              </w:rPr>
              <w:t>项目概况</w:t>
            </w:r>
          </w:p>
        </w:tc>
        <w:tc>
          <w:tcPr>
            <w:tcW w:w="1646" w:type="dxa"/>
            <w:vAlign w:val="center"/>
          </w:tcPr>
          <w:p w:rsidR="00000000" w:rsidRDefault="00722119">
            <w:pPr>
              <w:pStyle w:val="af0"/>
              <w:spacing w:after="0" w:line="240" w:lineRule="auto"/>
              <w:rPr>
                <w:rFonts w:ascii="宋体" w:hAnsi="宋体" w:cs="宋体" w:hint="eastAsia"/>
              </w:rPr>
            </w:pPr>
            <w:r>
              <w:rPr>
                <w:rFonts w:ascii="宋体" w:hAnsi="宋体" w:cs="宋体" w:hint="eastAsia"/>
              </w:rPr>
              <w:t>项目建设单位</w:t>
            </w:r>
          </w:p>
        </w:tc>
        <w:tc>
          <w:tcPr>
            <w:tcW w:w="3686" w:type="dxa"/>
            <w:gridSpan w:val="2"/>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w:t>
            </w:r>
            <w:r>
              <w:rPr>
                <w:rFonts w:ascii="宋体" w:hAnsi="宋体" w:cs="宋体" w:hint="eastAsia"/>
                <w:lang w:eastAsia="zh-CN"/>
              </w:rPr>
              <w:t>盖章</w:t>
            </w:r>
            <w:r>
              <w:rPr>
                <w:rFonts w:ascii="宋体" w:hAnsi="宋体" w:cs="宋体" w:hint="eastAsia"/>
                <w:lang w:eastAsia="zh-CN"/>
              </w:rPr>
              <w:t>)</w:t>
            </w:r>
          </w:p>
        </w:tc>
        <w:tc>
          <w:tcPr>
            <w:tcW w:w="1843"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建设地点</w:t>
            </w:r>
          </w:p>
        </w:tc>
        <w:tc>
          <w:tcPr>
            <w:tcW w:w="1861" w:type="dxa"/>
            <w:vAlign w:val="center"/>
          </w:tcPr>
          <w:p w:rsidR="00000000" w:rsidRDefault="00722119">
            <w:pPr>
              <w:pStyle w:val="af0"/>
              <w:spacing w:after="0" w:line="240" w:lineRule="auto"/>
              <w:rPr>
                <w:rFonts w:ascii="宋体" w:hAnsi="宋体" w:cs="宋体" w:hint="eastAsia"/>
              </w:rPr>
            </w:pPr>
          </w:p>
        </w:tc>
      </w:tr>
      <w:tr w:rsidR="00000000">
        <w:trPr>
          <w:trHeight w:val="420"/>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1646"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单位负责人</w:t>
            </w:r>
          </w:p>
        </w:tc>
        <w:tc>
          <w:tcPr>
            <w:tcW w:w="3686" w:type="dxa"/>
            <w:gridSpan w:val="2"/>
            <w:vAlign w:val="center"/>
          </w:tcPr>
          <w:p w:rsidR="00000000" w:rsidRDefault="00722119">
            <w:pPr>
              <w:pStyle w:val="af0"/>
              <w:spacing w:after="0" w:line="240" w:lineRule="auto"/>
              <w:rPr>
                <w:rFonts w:ascii="宋体" w:hAnsi="宋体" w:cs="宋体" w:hint="eastAsia"/>
              </w:rPr>
            </w:pPr>
          </w:p>
        </w:tc>
        <w:tc>
          <w:tcPr>
            <w:tcW w:w="1843" w:type="dxa"/>
            <w:vAlign w:val="center"/>
          </w:tcPr>
          <w:p w:rsidR="00000000" w:rsidRDefault="00722119">
            <w:pPr>
              <w:pStyle w:val="af0"/>
              <w:spacing w:after="0" w:line="240" w:lineRule="auto"/>
              <w:rPr>
                <w:rFonts w:ascii="宋体" w:hAnsi="宋体" w:cs="宋体" w:hint="eastAsia"/>
              </w:rPr>
            </w:pPr>
            <w:r>
              <w:rPr>
                <w:rFonts w:ascii="宋体" w:hAnsi="宋体" w:cs="宋体" w:hint="eastAsia"/>
                <w:lang w:eastAsia="zh-CN"/>
              </w:rPr>
              <w:t>单位负责人</w:t>
            </w:r>
            <w:r>
              <w:rPr>
                <w:rFonts w:ascii="宋体" w:hAnsi="宋体" w:cs="宋体" w:hint="eastAsia"/>
              </w:rPr>
              <w:t>电话</w:t>
            </w:r>
          </w:p>
        </w:tc>
        <w:tc>
          <w:tcPr>
            <w:tcW w:w="1861" w:type="dxa"/>
            <w:vAlign w:val="center"/>
          </w:tcPr>
          <w:p w:rsidR="00000000" w:rsidRDefault="00722119">
            <w:pPr>
              <w:pStyle w:val="af0"/>
              <w:spacing w:after="0" w:line="240" w:lineRule="auto"/>
              <w:rPr>
                <w:rFonts w:ascii="宋体" w:hAnsi="宋体" w:cs="宋体" w:hint="eastAsia"/>
              </w:rPr>
            </w:pPr>
          </w:p>
        </w:tc>
      </w:tr>
      <w:tr w:rsidR="00000000">
        <w:trPr>
          <w:trHeight w:val="454"/>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1646"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联系人</w:t>
            </w:r>
          </w:p>
        </w:tc>
        <w:tc>
          <w:tcPr>
            <w:tcW w:w="3686" w:type="dxa"/>
            <w:gridSpan w:val="2"/>
            <w:vAlign w:val="center"/>
          </w:tcPr>
          <w:p w:rsidR="00000000" w:rsidRDefault="00722119">
            <w:pPr>
              <w:pStyle w:val="af0"/>
              <w:spacing w:after="0" w:line="240" w:lineRule="auto"/>
              <w:rPr>
                <w:rFonts w:ascii="宋体" w:hAnsi="宋体" w:cs="宋体" w:hint="eastAsia"/>
              </w:rPr>
            </w:pPr>
          </w:p>
        </w:tc>
        <w:tc>
          <w:tcPr>
            <w:tcW w:w="1843" w:type="dxa"/>
            <w:vAlign w:val="center"/>
          </w:tcPr>
          <w:p w:rsidR="00000000" w:rsidRDefault="00722119">
            <w:pPr>
              <w:pStyle w:val="af0"/>
              <w:spacing w:after="0" w:line="240" w:lineRule="auto"/>
              <w:rPr>
                <w:rFonts w:ascii="宋体" w:hAnsi="宋体" w:cs="宋体" w:hint="eastAsia"/>
              </w:rPr>
            </w:pPr>
            <w:r>
              <w:rPr>
                <w:rFonts w:ascii="宋体" w:hAnsi="宋体" w:cs="宋体" w:hint="eastAsia"/>
              </w:rPr>
              <w:t>联系人</w:t>
            </w:r>
            <w:r>
              <w:rPr>
                <w:rFonts w:ascii="宋体" w:hAnsi="宋体" w:cs="宋体" w:hint="eastAsia"/>
              </w:rPr>
              <w:t>/</w:t>
            </w:r>
            <w:r>
              <w:rPr>
                <w:rFonts w:ascii="宋体" w:hAnsi="宋体" w:cs="宋体" w:hint="eastAsia"/>
              </w:rPr>
              <w:t>电话</w:t>
            </w:r>
          </w:p>
        </w:tc>
        <w:tc>
          <w:tcPr>
            <w:tcW w:w="1861" w:type="dxa"/>
            <w:vAlign w:val="center"/>
          </w:tcPr>
          <w:p w:rsidR="00000000" w:rsidRDefault="00722119">
            <w:pPr>
              <w:pStyle w:val="af0"/>
              <w:spacing w:after="0" w:line="240" w:lineRule="auto"/>
              <w:rPr>
                <w:rFonts w:ascii="宋体" w:hAnsi="宋体" w:cs="宋体" w:hint="eastAsia"/>
              </w:rPr>
            </w:pPr>
          </w:p>
        </w:tc>
      </w:tr>
      <w:tr w:rsidR="00000000">
        <w:trPr>
          <w:trHeight w:val="427"/>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1646" w:type="dxa"/>
            <w:vAlign w:val="center"/>
          </w:tcPr>
          <w:p w:rsidR="00000000" w:rsidRDefault="00722119">
            <w:pPr>
              <w:pStyle w:val="af0"/>
              <w:spacing w:after="0" w:line="240" w:lineRule="auto"/>
              <w:rPr>
                <w:rFonts w:ascii="宋体" w:hAnsi="宋体" w:cs="宋体" w:hint="eastAsia"/>
              </w:rPr>
            </w:pPr>
            <w:r>
              <w:rPr>
                <w:rFonts w:ascii="宋体" w:hAnsi="宋体" w:cs="宋体" w:hint="eastAsia"/>
              </w:rPr>
              <w:t>项目性质</w:t>
            </w:r>
          </w:p>
        </w:tc>
        <w:tc>
          <w:tcPr>
            <w:tcW w:w="3686" w:type="dxa"/>
            <w:gridSpan w:val="2"/>
            <w:vAlign w:val="center"/>
          </w:tcPr>
          <w:p w:rsidR="00000000" w:rsidRDefault="00722119">
            <w:pPr>
              <w:pStyle w:val="af0"/>
              <w:spacing w:after="0" w:line="240" w:lineRule="auto"/>
              <w:jc w:val="both"/>
              <w:rPr>
                <w:rFonts w:ascii="宋体" w:hAnsi="宋体" w:cs="宋体" w:hint="eastAsia"/>
                <w:lang w:eastAsia="zh-CN"/>
              </w:rPr>
            </w:pPr>
            <w:r>
              <w:rPr>
                <w:rFonts w:ascii="宋体" w:hAnsi="宋体" w:cs="宋体" w:hint="eastAsia"/>
              </w:rPr>
              <w:t>新建□</w:t>
            </w:r>
            <w:r>
              <w:rPr>
                <w:rFonts w:ascii="宋体" w:hAnsi="宋体" w:cs="宋体" w:hint="eastAsia"/>
              </w:rPr>
              <w:t xml:space="preserve">  </w:t>
            </w:r>
            <w:r>
              <w:rPr>
                <w:rFonts w:ascii="宋体" w:hAnsi="宋体" w:cs="宋体" w:hint="eastAsia"/>
              </w:rPr>
              <w:t>改建□</w:t>
            </w:r>
            <w:r>
              <w:rPr>
                <w:rFonts w:ascii="宋体" w:hAnsi="宋体" w:cs="宋体" w:hint="eastAsia"/>
              </w:rPr>
              <w:t xml:space="preserve">  </w:t>
            </w:r>
            <w:r>
              <w:rPr>
                <w:rFonts w:ascii="宋体" w:hAnsi="宋体" w:cs="宋体" w:hint="eastAsia"/>
              </w:rPr>
              <w:t>扩建□</w:t>
            </w:r>
            <w:r>
              <w:rPr>
                <w:rFonts w:ascii="宋体" w:hAnsi="宋体" w:cs="宋体" w:hint="eastAsia"/>
                <w:lang w:eastAsia="zh-CN"/>
              </w:rPr>
              <w:t xml:space="preserve">  </w:t>
            </w:r>
            <w:r>
              <w:rPr>
                <w:rFonts w:ascii="宋体" w:hAnsi="宋体" w:cs="宋体" w:hint="eastAsia"/>
                <w:lang w:eastAsia="zh-CN"/>
              </w:rPr>
              <w:t>技术改造</w:t>
            </w:r>
            <w:r>
              <w:rPr>
                <w:rFonts w:ascii="宋体" w:hAnsi="宋体" w:cs="宋体" w:hint="eastAsia"/>
              </w:rPr>
              <w:t>□</w:t>
            </w:r>
          </w:p>
        </w:tc>
        <w:tc>
          <w:tcPr>
            <w:tcW w:w="1843"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项目总投资</w:t>
            </w:r>
          </w:p>
        </w:tc>
        <w:tc>
          <w:tcPr>
            <w:tcW w:w="1861" w:type="dxa"/>
            <w:vAlign w:val="center"/>
          </w:tcPr>
          <w:p w:rsidR="00000000" w:rsidRDefault="00722119">
            <w:pPr>
              <w:pStyle w:val="af0"/>
              <w:spacing w:after="0" w:line="240" w:lineRule="auto"/>
              <w:rPr>
                <w:rFonts w:ascii="宋体" w:hAnsi="宋体" w:cs="宋体" w:hint="eastAsia"/>
                <w:lang w:eastAsia="zh-CN"/>
              </w:rPr>
            </w:pPr>
          </w:p>
        </w:tc>
      </w:tr>
      <w:tr w:rsidR="00000000">
        <w:trPr>
          <w:trHeight w:val="427"/>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1646"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投资管理类别</w:t>
            </w:r>
          </w:p>
        </w:tc>
        <w:tc>
          <w:tcPr>
            <w:tcW w:w="7390" w:type="dxa"/>
            <w:gridSpan w:val="4"/>
            <w:vAlign w:val="center"/>
          </w:tcPr>
          <w:p w:rsidR="00000000" w:rsidRDefault="00722119">
            <w:pPr>
              <w:pStyle w:val="af0"/>
              <w:spacing w:after="0" w:line="240" w:lineRule="auto"/>
              <w:rPr>
                <w:rFonts w:ascii="宋体" w:hAnsi="宋体" w:cs="宋体" w:hint="eastAsia"/>
              </w:rPr>
            </w:pPr>
            <w:r>
              <w:rPr>
                <w:rFonts w:ascii="宋体" w:hAnsi="宋体" w:cs="宋体" w:hint="eastAsia"/>
                <w:lang w:eastAsia="zh-CN"/>
              </w:rPr>
              <w:t>审批</w:t>
            </w:r>
            <w:r>
              <w:rPr>
                <w:rFonts w:ascii="宋体" w:hAnsi="宋体" w:cs="宋体" w:hint="eastAsia"/>
              </w:rPr>
              <w:sym w:font="Wingdings 2" w:char="00A3"/>
            </w:r>
            <w:r>
              <w:rPr>
                <w:rFonts w:ascii="宋体" w:hAnsi="宋体" w:cs="宋体" w:hint="eastAsia"/>
              </w:rPr>
              <w:t xml:space="preserve">   </w:t>
            </w:r>
            <w:r>
              <w:rPr>
                <w:rFonts w:ascii="宋体" w:hAnsi="宋体" w:cs="宋体" w:hint="eastAsia"/>
                <w:lang w:eastAsia="zh-CN"/>
              </w:rPr>
              <w:t>核准</w:t>
            </w:r>
            <w:r>
              <w:rPr>
                <w:rFonts w:ascii="宋体" w:hAnsi="宋体" w:cs="宋体" w:hint="eastAsia"/>
              </w:rPr>
              <w:sym w:font="Wingdings 2" w:char="00A3"/>
            </w:r>
            <w:r>
              <w:rPr>
                <w:rFonts w:ascii="宋体" w:hAnsi="宋体" w:cs="宋体" w:hint="eastAsia"/>
              </w:rPr>
              <w:t xml:space="preserve">   </w:t>
            </w:r>
            <w:r>
              <w:rPr>
                <w:rFonts w:ascii="宋体" w:hAnsi="宋体" w:cs="宋体" w:hint="eastAsia"/>
                <w:lang w:eastAsia="zh-CN"/>
              </w:rPr>
              <w:t>备案</w:t>
            </w:r>
            <w:r>
              <w:rPr>
                <w:rFonts w:ascii="宋体" w:hAnsi="宋体" w:cs="宋体" w:hint="eastAsia"/>
              </w:rPr>
              <w:sym w:font="Wingdings 2" w:char="00A3"/>
            </w:r>
          </w:p>
        </w:tc>
      </w:tr>
      <w:tr w:rsidR="00000000">
        <w:trPr>
          <w:trHeight w:val="427"/>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1646"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rPr>
              <w:t>项目</w:t>
            </w:r>
            <w:r>
              <w:rPr>
                <w:rFonts w:ascii="宋体" w:hAnsi="宋体" w:cs="宋体" w:hint="eastAsia"/>
                <w:lang w:eastAsia="zh-CN"/>
              </w:rPr>
              <w:t>所属行业</w:t>
            </w:r>
          </w:p>
        </w:tc>
        <w:tc>
          <w:tcPr>
            <w:tcW w:w="3686" w:type="dxa"/>
            <w:gridSpan w:val="2"/>
            <w:vAlign w:val="center"/>
          </w:tcPr>
          <w:p w:rsidR="00000000" w:rsidRDefault="00722119">
            <w:pPr>
              <w:pStyle w:val="af0"/>
              <w:spacing w:after="0" w:line="240" w:lineRule="auto"/>
              <w:rPr>
                <w:rFonts w:ascii="宋体" w:hAnsi="宋体" w:cs="宋体" w:hint="eastAsia"/>
              </w:rPr>
            </w:pPr>
          </w:p>
        </w:tc>
        <w:tc>
          <w:tcPr>
            <w:tcW w:w="1843"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建筑面积（</w:t>
            </w:r>
            <w:r>
              <w:rPr>
                <w:rFonts w:ascii="宋体" w:hAnsi="宋体" w:cs="宋体" w:hint="eastAsia"/>
                <w:lang w:eastAsia="zh-CN"/>
              </w:rPr>
              <w:t>m</w:t>
            </w:r>
            <w:r>
              <w:rPr>
                <w:rFonts w:ascii="宋体" w:hAnsi="宋体" w:cs="宋体" w:hint="eastAsia"/>
                <w:vertAlign w:val="superscript"/>
                <w:lang w:eastAsia="zh-CN"/>
              </w:rPr>
              <w:t>2</w:t>
            </w:r>
            <w:r>
              <w:rPr>
                <w:rFonts w:ascii="宋体" w:hAnsi="宋体" w:cs="宋体" w:hint="eastAsia"/>
                <w:lang w:eastAsia="zh-CN"/>
              </w:rPr>
              <w:t>）</w:t>
            </w:r>
          </w:p>
        </w:tc>
        <w:tc>
          <w:tcPr>
            <w:tcW w:w="1861" w:type="dxa"/>
            <w:vAlign w:val="center"/>
          </w:tcPr>
          <w:p w:rsidR="00000000" w:rsidRDefault="00722119">
            <w:pPr>
              <w:pStyle w:val="af0"/>
              <w:spacing w:after="0" w:line="240" w:lineRule="auto"/>
              <w:rPr>
                <w:rFonts w:ascii="宋体" w:hAnsi="宋体" w:cs="宋体" w:hint="eastAsia"/>
              </w:rPr>
            </w:pPr>
          </w:p>
        </w:tc>
      </w:tr>
      <w:tr w:rsidR="00000000">
        <w:trPr>
          <w:trHeight w:val="454"/>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1646"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拟开工时间</w:t>
            </w:r>
          </w:p>
        </w:tc>
        <w:tc>
          <w:tcPr>
            <w:tcW w:w="3686" w:type="dxa"/>
            <w:gridSpan w:val="2"/>
            <w:vAlign w:val="center"/>
          </w:tcPr>
          <w:p w:rsidR="00000000" w:rsidRDefault="00722119">
            <w:pPr>
              <w:pStyle w:val="af0"/>
              <w:spacing w:after="0" w:line="240" w:lineRule="auto"/>
              <w:rPr>
                <w:rFonts w:ascii="宋体" w:hAnsi="宋体" w:cs="宋体" w:hint="eastAsia"/>
              </w:rPr>
            </w:pPr>
          </w:p>
        </w:tc>
        <w:tc>
          <w:tcPr>
            <w:tcW w:w="1843"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拟投产时间</w:t>
            </w:r>
          </w:p>
        </w:tc>
        <w:tc>
          <w:tcPr>
            <w:tcW w:w="1861" w:type="dxa"/>
            <w:vAlign w:val="center"/>
          </w:tcPr>
          <w:p w:rsidR="00000000" w:rsidRDefault="00722119">
            <w:pPr>
              <w:pStyle w:val="af0"/>
              <w:spacing w:after="0" w:line="240" w:lineRule="auto"/>
              <w:rPr>
                <w:rFonts w:ascii="宋体" w:hAnsi="宋体" w:cs="宋体" w:hint="eastAsia"/>
                <w:lang w:eastAsia="zh-CN"/>
              </w:rPr>
            </w:pPr>
          </w:p>
        </w:tc>
      </w:tr>
      <w:tr w:rsidR="00000000">
        <w:trPr>
          <w:trHeight w:val="766"/>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1646" w:type="dxa"/>
            <w:vAlign w:val="center"/>
          </w:tcPr>
          <w:p w:rsidR="00000000" w:rsidRDefault="00722119">
            <w:pPr>
              <w:pStyle w:val="af0"/>
              <w:spacing w:after="0" w:line="240" w:lineRule="auto"/>
              <w:rPr>
                <w:rFonts w:ascii="宋体" w:hAnsi="宋体" w:cs="宋体" w:hint="eastAsia"/>
              </w:rPr>
            </w:pPr>
            <w:r>
              <w:rPr>
                <w:rFonts w:ascii="宋体" w:hAnsi="宋体" w:cs="宋体" w:hint="eastAsia"/>
              </w:rPr>
              <w:t>建设规模和</w:t>
            </w:r>
          </w:p>
          <w:p w:rsidR="00000000" w:rsidRDefault="00722119">
            <w:pPr>
              <w:pStyle w:val="af0"/>
              <w:spacing w:after="0" w:line="240" w:lineRule="auto"/>
              <w:rPr>
                <w:rFonts w:ascii="宋体" w:hAnsi="宋体" w:cs="宋体" w:hint="eastAsia"/>
              </w:rPr>
            </w:pPr>
            <w:r>
              <w:rPr>
                <w:rFonts w:ascii="宋体" w:hAnsi="宋体" w:cs="宋体" w:hint="eastAsia"/>
              </w:rPr>
              <w:t>主要内容</w:t>
            </w:r>
          </w:p>
        </w:tc>
        <w:tc>
          <w:tcPr>
            <w:tcW w:w="7390" w:type="dxa"/>
            <w:gridSpan w:val="4"/>
            <w:vAlign w:val="center"/>
          </w:tcPr>
          <w:p w:rsidR="00000000" w:rsidRDefault="00722119">
            <w:pPr>
              <w:pStyle w:val="af0"/>
              <w:spacing w:after="0" w:line="240" w:lineRule="auto"/>
              <w:rPr>
                <w:rFonts w:ascii="宋体" w:hAnsi="宋体" w:cs="宋体" w:hint="eastAsia"/>
              </w:rPr>
            </w:pPr>
          </w:p>
        </w:tc>
      </w:tr>
      <w:tr w:rsidR="00000000">
        <w:trPr>
          <w:trHeight w:val="454"/>
          <w:jc w:val="center"/>
        </w:trPr>
        <w:tc>
          <w:tcPr>
            <w:tcW w:w="448" w:type="dxa"/>
            <w:vMerge w:val="restart"/>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年耗能量</w:t>
            </w:r>
          </w:p>
        </w:tc>
        <w:tc>
          <w:tcPr>
            <w:tcW w:w="1646" w:type="dxa"/>
            <w:vAlign w:val="center"/>
          </w:tcPr>
          <w:p w:rsidR="00000000" w:rsidRDefault="00722119">
            <w:pPr>
              <w:pStyle w:val="af0"/>
              <w:spacing w:after="0" w:line="240" w:lineRule="auto"/>
              <w:rPr>
                <w:rFonts w:ascii="宋体" w:hAnsi="宋体" w:cs="宋体" w:hint="eastAsia"/>
              </w:rPr>
            </w:pPr>
            <w:r>
              <w:rPr>
                <w:rFonts w:ascii="宋体" w:hAnsi="宋体" w:cs="宋体" w:hint="eastAsia"/>
              </w:rPr>
              <w:t>能源种类</w:t>
            </w:r>
          </w:p>
        </w:tc>
        <w:tc>
          <w:tcPr>
            <w:tcW w:w="2127"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计量单位</w:t>
            </w:r>
          </w:p>
        </w:tc>
        <w:tc>
          <w:tcPr>
            <w:tcW w:w="1559" w:type="dxa"/>
            <w:vAlign w:val="center"/>
          </w:tcPr>
          <w:p w:rsidR="00000000" w:rsidRDefault="00722119">
            <w:pPr>
              <w:pStyle w:val="af0"/>
              <w:spacing w:after="0" w:line="240" w:lineRule="auto"/>
              <w:rPr>
                <w:rFonts w:ascii="宋体" w:hAnsi="宋体" w:cs="宋体" w:hint="eastAsia"/>
              </w:rPr>
            </w:pPr>
            <w:r>
              <w:rPr>
                <w:rFonts w:ascii="宋体" w:hAnsi="宋体" w:cs="宋体" w:hint="eastAsia"/>
              </w:rPr>
              <w:t>年</w:t>
            </w:r>
            <w:r>
              <w:rPr>
                <w:rFonts w:ascii="宋体" w:hAnsi="宋体" w:cs="宋体" w:hint="eastAsia"/>
                <w:lang w:eastAsia="zh-CN"/>
              </w:rPr>
              <w:t>消耗</w:t>
            </w:r>
            <w:r>
              <w:rPr>
                <w:rFonts w:ascii="宋体" w:hAnsi="宋体" w:cs="宋体" w:hint="eastAsia"/>
              </w:rPr>
              <w:t>量</w:t>
            </w:r>
          </w:p>
        </w:tc>
        <w:tc>
          <w:tcPr>
            <w:tcW w:w="1843" w:type="dxa"/>
            <w:vAlign w:val="center"/>
          </w:tcPr>
          <w:p w:rsidR="00000000" w:rsidRDefault="00722119">
            <w:pPr>
              <w:pStyle w:val="af0"/>
              <w:spacing w:after="0" w:line="240" w:lineRule="auto"/>
              <w:rPr>
                <w:rFonts w:ascii="宋体" w:hAnsi="宋体" w:cs="宋体" w:hint="eastAsia"/>
              </w:rPr>
            </w:pPr>
            <w:r>
              <w:rPr>
                <w:rFonts w:ascii="宋体" w:hAnsi="宋体" w:cs="宋体" w:hint="eastAsia"/>
              </w:rPr>
              <w:t>折标系数</w:t>
            </w:r>
          </w:p>
        </w:tc>
        <w:tc>
          <w:tcPr>
            <w:tcW w:w="1861" w:type="dxa"/>
            <w:vAlign w:val="center"/>
          </w:tcPr>
          <w:p w:rsidR="00000000" w:rsidRDefault="00722119">
            <w:pPr>
              <w:pStyle w:val="af0"/>
              <w:spacing w:after="0" w:line="240" w:lineRule="auto"/>
              <w:rPr>
                <w:rFonts w:ascii="宋体" w:hAnsi="宋体" w:cs="宋体" w:hint="eastAsia"/>
              </w:rPr>
            </w:pPr>
            <w:r>
              <w:rPr>
                <w:rFonts w:ascii="宋体" w:hAnsi="宋体" w:cs="宋体" w:hint="eastAsia"/>
              </w:rPr>
              <w:t>折标煤量（</w:t>
            </w:r>
            <w:r>
              <w:rPr>
                <w:rFonts w:ascii="宋体" w:hAnsi="宋体" w:cs="宋体" w:hint="eastAsia"/>
              </w:rPr>
              <w:t>tce</w:t>
            </w:r>
            <w:r>
              <w:rPr>
                <w:rFonts w:ascii="宋体" w:hAnsi="宋体" w:cs="宋体" w:hint="eastAsia"/>
              </w:rPr>
              <w:t>）</w:t>
            </w:r>
          </w:p>
        </w:tc>
      </w:tr>
      <w:tr w:rsidR="00000000">
        <w:trPr>
          <w:trHeight w:val="454"/>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1646" w:type="dxa"/>
            <w:vMerge w:val="restart"/>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电力</w:t>
            </w:r>
          </w:p>
        </w:tc>
        <w:tc>
          <w:tcPr>
            <w:tcW w:w="2127" w:type="dxa"/>
            <w:vMerge w:val="restart"/>
            <w:vAlign w:val="center"/>
          </w:tcPr>
          <w:p w:rsidR="00000000" w:rsidRDefault="00722119">
            <w:pPr>
              <w:pStyle w:val="af0"/>
              <w:spacing w:after="0" w:line="240" w:lineRule="auto"/>
              <w:rPr>
                <w:rFonts w:ascii="宋体" w:hAnsi="宋体" w:cs="宋体" w:hint="eastAsia"/>
              </w:rPr>
            </w:pPr>
          </w:p>
        </w:tc>
        <w:tc>
          <w:tcPr>
            <w:tcW w:w="1559" w:type="dxa"/>
            <w:vMerge w:val="restart"/>
            <w:vAlign w:val="center"/>
          </w:tcPr>
          <w:p w:rsidR="00000000" w:rsidRDefault="00722119">
            <w:pPr>
              <w:pStyle w:val="af0"/>
              <w:spacing w:after="0" w:line="240" w:lineRule="auto"/>
              <w:rPr>
                <w:rFonts w:ascii="宋体" w:hAnsi="宋体" w:cs="宋体" w:hint="eastAsia"/>
                <w:lang w:eastAsia="zh-CN"/>
              </w:rPr>
            </w:pPr>
          </w:p>
        </w:tc>
        <w:tc>
          <w:tcPr>
            <w:tcW w:w="1843" w:type="dxa"/>
            <w:vAlign w:val="center"/>
          </w:tcPr>
          <w:p w:rsidR="00000000" w:rsidRDefault="00722119">
            <w:pPr>
              <w:pStyle w:val="af0"/>
              <w:spacing w:after="0" w:line="240" w:lineRule="auto"/>
              <w:rPr>
                <w:rFonts w:ascii="宋体" w:hAnsi="宋体" w:cs="宋体" w:hint="eastAsia"/>
              </w:rPr>
            </w:pPr>
          </w:p>
        </w:tc>
        <w:tc>
          <w:tcPr>
            <w:tcW w:w="1861"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（当量值）</w:t>
            </w:r>
          </w:p>
        </w:tc>
      </w:tr>
      <w:tr w:rsidR="00000000">
        <w:trPr>
          <w:trHeight w:val="454"/>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1646" w:type="dxa"/>
            <w:vMerge/>
            <w:vAlign w:val="center"/>
          </w:tcPr>
          <w:p w:rsidR="00000000" w:rsidRDefault="00722119">
            <w:pPr>
              <w:pStyle w:val="af0"/>
              <w:spacing w:after="0" w:line="240" w:lineRule="auto"/>
              <w:rPr>
                <w:rFonts w:ascii="宋体" w:hAnsi="宋体" w:cs="宋体" w:hint="eastAsia"/>
              </w:rPr>
            </w:pPr>
          </w:p>
        </w:tc>
        <w:tc>
          <w:tcPr>
            <w:tcW w:w="2127" w:type="dxa"/>
            <w:vMerge/>
            <w:vAlign w:val="center"/>
          </w:tcPr>
          <w:p w:rsidR="00000000" w:rsidRDefault="00722119">
            <w:pPr>
              <w:pStyle w:val="af0"/>
              <w:spacing w:after="0" w:line="240" w:lineRule="auto"/>
              <w:rPr>
                <w:rFonts w:ascii="宋体" w:hAnsi="宋体" w:cs="宋体" w:hint="eastAsia"/>
              </w:rPr>
            </w:pPr>
          </w:p>
        </w:tc>
        <w:tc>
          <w:tcPr>
            <w:tcW w:w="1559" w:type="dxa"/>
            <w:vMerge/>
            <w:vAlign w:val="center"/>
          </w:tcPr>
          <w:p w:rsidR="00000000" w:rsidRDefault="00722119">
            <w:pPr>
              <w:pStyle w:val="af0"/>
              <w:spacing w:after="0" w:line="240" w:lineRule="auto"/>
              <w:rPr>
                <w:rFonts w:ascii="宋体" w:hAnsi="宋体" w:cs="宋体" w:hint="eastAsia"/>
              </w:rPr>
            </w:pPr>
          </w:p>
        </w:tc>
        <w:tc>
          <w:tcPr>
            <w:tcW w:w="1843" w:type="dxa"/>
            <w:vAlign w:val="center"/>
          </w:tcPr>
          <w:p w:rsidR="00000000" w:rsidRDefault="00722119">
            <w:pPr>
              <w:pStyle w:val="af0"/>
              <w:spacing w:after="0" w:line="240" w:lineRule="auto"/>
              <w:rPr>
                <w:rFonts w:ascii="宋体" w:hAnsi="宋体" w:cs="宋体" w:hint="eastAsia"/>
                <w:lang w:eastAsia="zh-CN"/>
              </w:rPr>
            </w:pPr>
          </w:p>
        </w:tc>
        <w:tc>
          <w:tcPr>
            <w:tcW w:w="1861"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（等价值）</w:t>
            </w:r>
          </w:p>
        </w:tc>
      </w:tr>
      <w:tr w:rsidR="00000000">
        <w:trPr>
          <w:trHeight w:val="454"/>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1646"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煤炭</w:t>
            </w:r>
          </w:p>
        </w:tc>
        <w:tc>
          <w:tcPr>
            <w:tcW w:w="2127" w:type="dxa"/>
            <w:vAlign w:val="center"/>
          </w:tcPr>
          <w:p w:rsidR="00000000" w:rsidRDefault="00722119">
            <w:pPr>
              <w:pStyle w:val="af0"/>
              <w:spacing w:after="0" w:line="240" w:lineRule="auto"/>
              <w:rPr>
                <w:rFonts w:ascii="宋体" w:hAnsi="宋体" w:cs="宋体" w:hint="eastAsia"/>
                <w:lang w:eastAsia="zh-CN"/>
              </w:rPr>
            </w:pPr>
          </w:p>
        </w:tc>
        <w:tc>
          <w:tcPr>
            <w:tcW w:w="1559" w:type="dxa"/>
            <w:vAlign w:val="center"/>
          </w:tcPr>
          <w:p w:rsidR="00000000" w:rsidRDefault="00722119">
            <w:pPr>
              <w:pStyle w:val="af0"/>
              <w:spacing w:after="0" w:line="240" w:lineRule="auto"/>
              <w:rPr>
                <w:rFonts w:ascii="宋体" w:hAnsi="宋体" w:cs="宋体" w:hint="eastAsia"/>
                <w:lang w:eastAsia="zh-CN"/>
              </w:rPr>
            </w:pPr>
          </w:p>
        </w:tc>
        <w:tc>
          <w:tcPr>
            <w:tcW w:w="1843" w:type="dxa"/>
            <w:vAlign w:val="center"/>
          </w:tcPr>
          <w:p w:rsidR="00000000" w:rsidRDefault="00722119">
            <w:pPr>
              <w:pStyle w:val="af0"/>
              <w:spacing w:after="0" w:line="240" w:lineRule="auto"/>
              <w:rPr>
                <w:rFonts w:ascii="宋体" w:hAnsi="宋体" w:cs="宋体" w:hint="eastAsia"/>
              </w:rPr>
            </w:pPr>
          </w:p>
        </w:tc>
        <w:tc>
          <w:tcPr>
            <w:tcW w:w="1861" w:type="dxa"/>
            <w:vAlign w:val="center"/>
          </w:tcPr>
          <w:p w:rsidR="00000000" w:rsidRDefault="00722119">
            <w:pPr>
              <w:pStyle w:val="af0"/>
              <w:spacing w:after="0" w:line="240" w:lineRule="auto"/>
              <w:rPr>
                <w:rFonts w:ascii="宋体" w:hAnsi="宋体" w:cs="宋体" w:hint="eastAsia"/>
              </w:rPr>
            </w:pPr>
          </w:p>
        </w:tc>
      </w:tr>
      <w:tr w:rsidR="00000000">
        <w:trPr>
          <w:trHeight w:val="454"/>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1646"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热力</w:t>
            </w:r>
          </w:p>
        </w:tc>
        <w:tc>
          <w:tcPr>
            <w:tcW w:w="2127" w:type="dxa"/>
            <w:vAlign w:val="center"/>
          </w:tcPr>
          <w:p w:rsidR="00000000" w:rsidRDefault="00722119">
            <w:pPr>
              <w:pStyle w:val="af0"/>
              <w:spacing w:after="0" w:line="240" w:lineRule="auto"/>
              <w:rPr>
                <w:rFonts w:ascii="宋体" w:hAnsi="宋体" w:cs="宋体" w:hint="eastAsia"/>
                <w:lang w:eastAsia="zh-CN"/>
              </w:rPr>
            </w:pPr>
          </w:p>
        </w:tc>
        <w:tc>
          <w:tcPr>
            <w:tcW w:w="1559" w:type="dxa"/>
            <w:vAlign w:val="center"/>
          </w:tcPr>
          <w:p w:rsidR="00000000" w:rsidRDefault="00722119">
            <w:pPr>
              <w:pStyle w:val="af0"/>
              <w:spacing w:after="0" w:line="240" w:lineRule="auto"/>
              <w:rPr>
                <w:rFonts w:ascii="宋体" w:hAnsi="宋体" w:cs="宋体" w:hint="eastAsia"/>
                <w:lang w:eastAsia="zh-CN"/>
              </w:rPr>
            </w:pPr>
          </w:p>
        </w:tc>
        <w:tc>
          <w:tcPr>
            <w:tcW w:w="1843" w:type="dxa"/>
            <w:vAlign w:val="center"/>
          </w:tcPr>
          <w:p w:rsidR="00000000" w:rsidRDefault="00722119">
            <w:pPr>
              <w:pStyle w:val="af0"/>
              <w:spacing w:after="0" w:line="240" w:lineRule="auto"/>
              <w:rPr>
                <w:rFonts w:ascii="宋体" w:hAnsi="宋体" w:cs="宋体" w:hint="eastAsia"/>
              </w:rPr>
            </w:pPr>
          </w:p>
        </w:tc>
        <w:tc>
          <w:tcPr>
            <w:tcW w:w="1861" w:type="dxa"/>
            <w:vAlign w:val="center"/>
          </w:tcPr>
          <w:p w:rsidR="00000000" w:rsidRDefault="00722119">
            <w:pPr>
              <w:pStyle w:val="af0"/>
              <w:spacing w:after="0" w:line="240" w:lineRule="auto"/>
              <w:rPr>
                <w:rFonts w:ascii="宋体" w:hAnsi="宋体" w:cs="宋体" w:hint="eastAsia"/>
              </w:rPr>
            </w:pPr>
          </w:p>
        </w:tc>
      </w:tr>
      <w:tr w:rsidR="00000000">
        <w:trPr>
          <w:trHeight w:val="454"/>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1646"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天然气</w:t>
            </w:r>
          </w:p>
        </w:tc>
        <w:tc>
          <w:tcPr>
            <w:tcW w:w="2127" w:type="dxa"/>
            <w:vAlign w:val="center"/>
          </w:tcPr>
          <w:p w:rsidR="00000000" w:rsidRDefault="00722119">
            <w:pPr>
              <w:pStyle w:val="af0"/>
              <w:spacing w:after="0" w:line="240" w:lineRule="auto"/>
              <w:rPr>
                <w:rFonts w:ascii="宋体" w:hAnsi="宋体" w:cs="宋体" w:hint="eastAsia"/>
              </w:rPr>
            </w:pPr>
          </w:p>
        </w:tc>
        <w:tc>
          <w:tcPr>
            <w:tcW w:w="1559" w:type="dxa"/>
            <w:vAlign w:val="center"/>
          </w:tcPr>
          <w:p w:rsidR="00000000" w:rsidRDefault="00722119">
            <w:pPr>
              <w:pStyle w:val="af0"/>
              <w:spacing w:after="0" w:line="240" w:lineRule="auto"/>
              <w:rPr>
                <w:rFonts w:ascii="宋体" w:hAnsi="宋体" w:cs="宋体" w:hint="eastAsia"/>
                <w:lang w:eastAsia="zh-CN"/>
              </w:rPr>
            </w:pPr>
          </w:p>
        </w:tc>
        <w:tc>
          <w:tcPr>
            <w:tcW w:w="1843" w:type="dxa"/>
            <w:vAlign w:val="center"/>
          </w:tcPr>
          <w:p w:rsidR="00000000" w:rsidRDefault="00722119">
            <w:pPr>
              <w:pStyle w:val="af0"/>
              <w:spacing w:after="0" w:line="240" w:lineRule="auto"/>
              <w:rPr>
                <w:rFonts w:ascii="宋体" w:hAnsi="宋体" w:cs="宋体" w:hint="eastAsia"/>
              </w:rPr>
            </w:pPr>
          </w:p>
        </w:tc>
        <w:tc>
          <w:tcPr>
            <w:tcW w:w="1861" w:type="dxa"/>
            <w:vAlign w:val="center"/>
          </w:tcPr>
          <w:p w:rsidR="00000000" w:rsidRDefault="00722119">
            <w:pPr>
              <w:pStyle w:val="af0"/>
              <w:spacing w:after="0" w:line="240" w:lineRule="auto"/>
              <w:rPr>
                <w:rFonts w:ascii="宋体" w:hAnsi="宋体" w:cs="宋体" w:hint="eastAsia"/>
              </w:rPr>
            </w:pPr>
          </w:p>
        </w:tc>
      </w:tr>
      <w:tr w:rsidR="00000000">
        <w:trPr>
          <w:trHeight w:val="454"/>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1646" w:type="dxa"/>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w:t>
            </w:r>
          </w:p>
        </w:tc>
        <w:tc>
          <w:tcPr>
            <w:tcW w:w="2127" w:type="dxa"/>
            <w:vAlign w:val="center"/>
          </w:tcPr>
          <w:p w:rsidR="00000000" w:rsidRDefault="00722119">
            <w:pPr>
              <w:pStyle w:val="af0"/>
              <w:spacing w:after="0" w:line="240" w:lineRule="auto"/>
              <w:rPr>
                <w:rFonts w:ascii="宋体" w:hAnsi="宋体" w:cs="宋体" w:hint="eastAsia"/>
                <w:lang w:eastAsia="zh-CN"/>
              </w:rPr>
            </w:pPr>
          </w:p>
        </w:tc>
        <w:tc>
          <w:tcPr>
            <w:tcW w:w="1559" w:type="dxa"/>
            <w:vAlign w:val="center"/>
          </w:tcPr>
          <w:p w:rsidR="00000000" w:rsidRDefault="00722119">
            <w:pPr>
              <w:pStyle w:val="af0"/>
              <w:spacing w:after="0" w:line="240" w:lineRule="auto"/>
              <w:rPr>
                <w:rFonts w:ascii="宋体" w:hAnsi="宋体" w:cs="宋体" w:hint="eastAsia"/>
                <w:lang w:eastAsia="zh-CN"/>
              </w:rPr>
            </w:pPr>
          </w:p>
        </w:tc>
        <w:tc>
          <w:tcPr>
            <w:tcW w:w="1843" w:type="dxa"/>
            <w:vAlign w:val="center"/>
          </w:tcPr>
          <w:p w:rsidR="00000000" w:rsidRDefault="00722119">
            <w:pPr>
              <w:pStyle w:val="af0"/>
              <w:spacing w:after="0" w:line="240" w:lineRule="auto"/>
              <w:rPr>
                <w:rFonts w:ascii="宋体" w:hAnsi="宋体" w:cs="宋体" w:hint="eastAsia"/>
              </w:rPr>
            </w:pPr>
          </w:p>
        </w:tc>
        <w:tc>
          <w:tcPr>
            <w:tcW w:w="1861" w:type="dxa"/>
            <w:vAlign w:val="center"/>
          </w:tcPr>
          <w:p w:rsidR="00000000" w:rsidRDefault="00722119">
            <w:pPr>
              <w:pStyle w:val="af0"/>
              <w:spacing w:after="0" w:line="240" w:lineRule="auto"/>
              <w:rPr>
                <w:rFonts w:ascii="宋体" w:hAnsi="宋体" w:cs="宋体" w:hint="eastAsia"/>
              </w:rPr>
            </w:pPr>
          </w:p>
        </w:tc>
      </w:tr>
      <w:tr w:rsidR="00000000">
        <w:trPr>
          <w:trHeight w:val="454"/>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5332" w:type="dxa"/>
            <w:gridSpan w:val="3"/>
            <w:vMerge w:val="restart"/>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项目新增年综合能源消费量（吨标准煤）</w:t>
            </w:r>
          </w:p>
        </w:tc>
        <w:tc>
          <w:tcPr>
            <w:tcW w:w="3704" w:type="dxa"/>
            <w:gridSpan w:val="2"/>
            <w:vAlign w:val="center"/>
          </w:tcPr>
          <w:p w:rsidR="00000000" w:rsidRDefault="00722119">
            <w:pPr>
              <w:pStyle w:val="af0"/>
              <w:spacing w:after="0" w:line="240" w:lineRule="auto"/>
              <w:rPr>
                <w:rFonts w:ascii="宋体" w:hAnsi="宋体" w:cs="宋体" w:hint="eastAsia"/>
                <w:kern w:val="2"/>
                <w:szCs w:val="24"/>
                <w:lang w:eastAsia="zh-CN"/>
              </w:rPr>
            </w:pPr>
            <w:r>
              <w:rPr>
                <w:rFonts w:ascii="宋体" w:hAnsi="宋体" w:cs="宋体" w:hint="eastAsia"/>
                <w:lang w:eastAsia="zh-CN"/>
              </w:rPr>
              <w:t>（当量值）</w:t>
            </w:r>
          </w:p>
        </w:tc>
      </w:tr>
      <w:tr w:rsidR="00000000">
        <w:trPr>
          <w:trHeight w:val="454"/>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5332" w:type="dxa"/>
            <w:gridSpan w:val="3"/>
            <w:vMerge/>
            <w:vAlign w:val="center"/>
          </w:tcPr>
          <w:p w:rsidR="00000000" w:rsidRDefault="00722119">
            <w:pPr>
              <w:pStyle w:val="af0"/>
              <w:spacing w:after="0" w:line="240" w:lineRule="auto"/>
              <w:rPr>
                <w:rFonts w:ascii="宋体" w:hAnsi="宋体" w:cs="宋体" w:hint="eastAsia"/>
              </w:rPr>
            </w:pPr>
          </w:p>
        </w:tc>
        <w:tc>
          <w:tcPr>
            <w:tcW w:w="3704" w:type="dxa"/>
            <w:gridSpan w:val="2"/>
            <w:vAlign w:val="center"/>
          </w:tcPr>
          <w:p w:rsidR="00000000" w:rsidRDefault="00722119">
            <w:pPr>
              <w:pStyle w:val="af0"/>
              <w:spacing w:after="0" w:line="240" w:lineRule="auto"/>
              <w:rPr>
                <w:rFonts w:ascii="宋体" w:hAnsi="宋体" w:cs="宋体" w:hint="eastAsia"/>
                <w:kern w:val="2"/>
                <w:szCs w:val="24"/>
                <w:lang w:eastAsia="zh-CN"/>
              </w:rPr>
            </w:pPr>
            <w:r>
              <w:rPr>
                <w:rFonts w:ascii="宋体" w:hAnsi="宋体" w:cs="宋体" w:hint="eastAsia"/>
                <w:lang w:eastAsia="zh-CN"/>
              </w:rPr>
              <w:t>（等价值）</w:t>
            </w:r>
          </w:p>
        </w:tc>
      </w:tr>
      <w:tr w:rsidR="00000000">
        <w:trPr>
          <w:trHeight w:val="454"/>
          <w:jc w:val="center"/>
        </w:trPr>
        <w:tc>
          <w:tcPr>
            <w:tcW w:w="448" w:type="dxa"/>
            <w:vMerge/>
            <w:vAlign w:val="center"/>
          </w:tcPr>
          <w:p w:rsidR="00000000" w:rsidRDefault="00722119">
            <w:pPr>
              <w:pStyle w:val="af0"/>
              <w:spacing w:after="0" w:line="240" w:lineRule="auto"/>
              <w:rPr>
                <w:rFonts w:ascii="宋体" w:hAnsi="宋体" w:cs="宋体" w:hint="eastAsia"/>
              </w:rPr>
            </w:pPr>
          </w:p>
        </w:tc>
        <w:tc>
          <w:tcPr>
            <w:tcW w:w="5332" w:type="dxa"/>
            <w:gridSpan w:val="3"/>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项目新增年二氧化碳排放量（吨二氧化碳）</w:t>
            </w:r>
          </w:p>
        </w:tc>
        <w:tc>
          <w:tcPr>
            <w:tcW w:w="3704" w:type="dxa"/>
            <w:gridSpan w:val="2"/>
            <w:vAlign w:val="center"/>
          </w:tcPr>
          <w:p w:rsidR="00000000" w:rsidRDefault="00722119">
            <w:pPr>
              <w:pStyle w:val="af0"/>
              <w:spacing w:after="0" w:line="240" w:lineRule="auto"/>
              <w:rPr>
                <w:rFonts w:ascii="宋体" w:hAnsi="宋体" w:cs="宋体" w:hint="eastAsia"/>
                <w:lang w:eastAsia="zh-CN"/>
              </w:rPr>
            </w:pPr>
          </w:p>
        </w:tc>
      </w:tr>
      <w:tr w:rsidR="00000000">
        <w:trPr>
          <w:trHeight w:val="863"/>
          <w:jc w:val="center"/>
        </w:trPr>
        <w:tc>
          <w:tcPr>
            <w:tcW w:w="448" w:type="dxa"/>
            <w:vMerge w:val="restart"/>
            <w:vAlign w:val="center"/>
          </w:tcPr>
          <w:p w:rsidR="00000000" w:rsidRDefault="00722119">
            <w:pPr>
              <w:pStyle w:val="af0"/>
              <w:spacing w:after="0" w:line="240" w:lineRule="auto"/>
              <w:rPr>
                <w:rFonts w:ascii="宋体" w:hAnsi="宋体" w:cs="宋体" w:hint="eastAsia"/>
              </w:rPr>
            </w:pPr>
            <w:r>
              <w:rPr>
                <w:rFonts w:ascii="宋体" w:hAnsi="宋体" w:cs="宋体" w:hint="eastAsia"/>
              </w:rPr>
              <w:t>能效指标</w:t>
            </w:r>
          </w:p>
        </w:tc>
        <w:tc>
          <w:tcPr>
            <w:tcW w:w="7175" w:type="dxa"/>
            <w:gridSpan w:val="4"/>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单位产品能耗（吨标准煤）</w:t>
            </w:r>
          </w:p>
        </w:tc>
        <w:tc>
          <w:tcPr>
            <w:tcW w:w="1861" w:type="dxa"/>
            <w:vAlign w:val="center"/>
          </w:tcPr>
          <w:p w:rsidR="00000000" w:rsidRDefault="00722119">
            <w:pPr>
              <w:pStyle w:val="af0"/>
              <w:spacing w:after="0" w:line="240" w:lineRule="auto"/>
              <w:rPr>
                <w:rFonts w:ascii="宋体" w:hAnsi="宋体" w:cs="宋体" w:hint="eastAsia"/>
                <w:lang w:eastAsia="zh-CN"/>
              </w:rPr>
            </w:pPr>
          </w:p>
        </w:tc>
      </w:tr>
      <w:tr w:rsidR="00000000">
        <w:trPr>
          <w:trHeight w:val="855"/>
          <w:jc w:val="center"/>
        </w:trPr>
        <w:tc>
          <w:tcPr>
            <w:tcW w:w="448" w:type="dxa"/>
            <w:vMerge/>
            <w:vAlign w:val="center"/>
          </w:tcPr>
          <w:p w:rsidR="00000000" w:rsidRDefault="00722119">
            <w:pPr>
              <w:pStyle w:val="af0"/>
              <w:spacing w:after="0" w:line="240" w:lineRule="auto"/>
              <w:rPr>
                <w:rFonts w:ascii="宋体" w:hAnsi="宋体" w:cs="宋体" w:hint="eastAsia"/>
                <w:lang w:eastAsia="zh-CN"/>
              </w:rPr>
            </w:pPr>
          </w:p>
        </w:tc>
        <w:tc>
          <w:tcPr>
            <w:tcW w:w="7175" w:type="dxa"/>
            <w:gridSpan w:val="4"/>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单位工业增加值能耗（吨标准煤）</w:t>
            </w:r>
          </w:p>
        </w:tc>
        <w:tc>
          <w:tcPr>
            <w:tcW w:w="1861" w:type="dxa"/>
            <w:vAlign w:val="center"/>
          </w:tcPr>
          <w:p w:rsidR="00000000" w:rsidRDefault="00722119">
            <w:pPr>
              <w:pStyle w:val="af0"/>
              <w:spacing w:after="0" w:line="240" w:lineRule="auto"/>
              <w:rPr>
                <w:rFonts w:ascii="宋体" w:hAnsi="宋体" w:cs="宋体" w:hint="eastAsia"/>
              </w:rPr>
            </w:pPr>
            <w:r>
              <w:rPr>
                <w:rFonts w:ascii="宋体" w:hAnsi="宋体" w:cs="宋体" w:hint="eastAsia"/>
                <w:lang w:eastAsia="zh-CN"/>
              </w:rPr>
              <w:t>（等价值）</w:t>
            </w:r>
          </w:p>
        </w:tc>
      </w:tr>
      <w:tr w:rsidR="00000000">
        <w:trPr>
          <w:trHeight w:val="855"/>
          <w:jc w:val="center"/>
        </w:trPr>
        <w:tc>
          <w:tcPr>
            <w:tcW w:w="448" w:type="dxa"/>
            <w:vMerge w:val="restart"/>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lastRenderedPageBreak/>
              <w:t>碳排放指标</w:t>
            </w:r>
          </w:p>
        </w:tc>
        <w:tc>
          <w:tcPr>
            <w:tcW w:w="7175" w:type="dxa"/>
            <w:gridSpan w:val="4"/>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单位产品碳排放（吨二氧化碳）</w:t>
            </w:r>
          </w:p>
        </w:tc>
        <w:tc>
          <w:tcPr>
            <w:tcW w:w="1861" w:type="dxa"/>
            <w:vAlign w:val="center"/>
          </w:tcPr>
          <w:p w:rsidR="00000000" w:rsidRDefault="00722119">
            <w:pPr>
              <w:pStyle w:val="af0"/>
              <w:spacing w:after="0" w:line="240" w:lineRule="auto"/>
              <w:rPr>
                <w:rFonts w:ascii="宋体" w:hAnsi="宋体" w:cs="宋体" w:hint="eastAsia"/>
                <w:lang w:eastAsia="zh-CN"/>
              </w:rPr>
            </w:pPr>
          </w:p>
        </w:tc>
      </w:tr>
      <w:tr w:rsidR="00000000">
        <w:trPr>
          <w:trHeight w:val="855"/>
          <w:jc w:val="center"/>
        </w:trPr>
        <w:tc>
          <w:tcPr>
            <w:tcW w:w="448" w:type="dxa"/>
            <w:vMerge/>
            <w:vAlign w:val="center"/>
          </w:tcPr>
          <w:p w:rsidR="00000000" w:rsidRDefault="00722119">
            <w:pPr>
              <w:pStyle w:val="af0"/>
              <w:spacing w:after="0" w:line="240" w:lineRule="auto"/>
              <w:rPr>
                <w:rFonts w:ascii="宋体" w:hAnsi="宋体" w:cs="宋体" w:hint="eastAsia"/>
                <w:lang w:eastAsia="zh-CN"/>
              </w:rPr>
            </w:pPr>
          </w:p>
        </w:tc>
        <w:tc>
          <w:tcPr>
            <w:tcW w:w="7175" w:type="dxa"/>
            <w:gridSpan w:val="4"/>
            <w:vAlign w:val="center"/>
          </w:tcPr>
          <w:p w:rsidR="00000000" w:rsidRDefault="00722119">
            <w:pPr>
              <w:pStyle w:val="af0"/>
              <w:spacing w:after="0" w:line="240" w:lineRule="auto"/>
              <w:rPr>
                <w:rFonts w:ascii="宋体" w:hAnsi="宋体" w:cs="宋体" w:hint="eastAsia"/>
                <w:lang w:eastAsia="zh-CN"/>
              </w:rPr>
            </w:pPr>
            <w:r>
              <w:rPr>
                <w:rFonts w:ascii="宋体" w:hAnsi="宋体" w:cs="宋体" w:hint="eastAsia"/>
                <w:lang w:eastAsia="zh-CN"/>
              </w:rPr>
              <w:t>单位工业增加值碳排放（吨二氧化碳）</w:t>
            </w:r>
          </w:p>
        </w:tc>
        <w:tc>
          <w:tcPr>
            <w:tcW w:w="1861" w:type="dxa"/>
            <w:vAlign w:val="center"/>
          </w:tcPr>
          <w:p w:rsidR="00000000" w:rsidRDefault="00722119">
            <w:pPr>
              <w:pStyle w:val="af0"/>
              <w:spacing w:after="0" w:line="240" w:lineRule="auto"/>
              <w:rPr>
                <w:rFonts w:ascii="宋体" w:hAnsi="宋体" w:cs="宋体" w:hint="eastAsia"/>
                <w:lang w:eastAsia="zh-CN"/>
              </w:rPr>
            </w:pPr>
          </w:p>
        </w:tc>
      </w:tr>
      <w:tr w:rsidR="00000000">
        <w:trPr>
          <w:trHeight w:val="2238"/>
          <w:jc w:val="center"/>
        </w:trPr>
        <w:tc>
          <w:tcPr>
            <w:tcW w:w="9484" w:type="dxa"/>
            <w:gridSpan w:val="6"/>
            <w:vAlign w:val="center"/>
          </w:tcPr>
          <w:p w:rsidR="00000000" w:rsidRDefault="00722119">
            <w:pPr>
              <w:pStyle w:val="af0"/>
              <w:spacing w:after="0" w:line="240" w:lineRule="auto"/>
              <w:jc w:val="both"/>
              <w:rPr>
                <w:rFonts w:ascii="宋体" w:hAnsi="宋体" w:cs="宋体" w:hint="eastAsia"/>
                <w:lang w:eastAsia="zh-CN"/>
              </w:rPr>
            </w:pPr>
            <w:r>
              <w:rPr>
                <w:rFonts w:ascii="宋体" w:hAnsi="宋体" w:cs="宋体" w:hint="eastAsia"/>
                <w:lang w:eastAsia="zh-CN"/>
              </w:rPr>
              <w:t>项目耗能测算说明（可另附页）：</w:t>
            </w:r>
          </w:p>
          <w:p w:rsidR="00000000" w:rsidRDefault="00722119">
            <w:pPr>
              <w:pStyle w:val="af0"/>
              <w:spacing w:after="0" w:line="240" w:lineRule="auto"/>
              <w:ind w:firstLineChars="200" w:firstLine="400"/>
              <w:rPr>
                <w:rFonts w:ascii="宋体" w:hAnsi="宋体" w:cs="宋体" w:hint="eastAsia"/>
                <w:lang w:eastAsia="zh-CN"/>
              </w:rPr>
            </w:pPr>
          </w:p>
          <w:p w:rsidR="00000000" w:rsidRDefault="00722119">
            <w:pPr>
              <w:pStyle w:val="af0"/>
              <w:spacing w:after="0" w:line="240" w:lineRule="auto"/>
              <w:ind w:firstLineChars="200" w:firstLine="400"/>
              <w:rPr>
                <w:rFonts w:ascii="宋体" w:hAnsi="宋体" w:cs="宋体" w:hint="eastAsia"/>
                <w:lang w:eastAsia="zh-CN"/>
              </w:rPr>
            </w:pPr>
          </w:p>
          <w:p w:rsidR="00000000" w:rsidRDefault="00722119">
            <w:pPr>
              <w:pStyle w:val="af0"/>
              <w:spacing w:after="0" w:line="240" w:lineRule="auto"/>
              <w:jc w:val="both"/>
              <w:rPr>
                <w:rFonts w:ascii="宋体" w:hAnsi="宋体" w:cs="宋体" w:hint="eastAsia"/>
                <w:lang w:eastAsia="zh-CN"/>
              </w:rPr>
            </w:pPr>
            <w:r>
              <w:rPr>
                <w:rFonts w:ascii="宋体" w:hAnsi="宋体" w:cs="宋体" w:hint="eastAsia"/>
                <w:lang w:eastAsia="zh-CN"/>
              </w:rPr>
              <w:t>项目</w:t>
            </w:r>
            <w:r>
              <w:rPr>
                <w:rFonts w:ascii="宋体" w:hAnsi="宋体" w:cs="宋体" w:hint="eastAsia"/>
                <w:lang w:eastAsia="zh-CN"/>
              </w:rPr>
              <w:t>碳排放测算说明（可另附页）：</w:t>
            </w:r>
          </w:p>
          <w:p w:rsidR="00000000" w:rsidRDefault="00722119">
            <w:pPr>
              <w:pStyle w:val="af0"/>
              <w:spacing w:after="0" w:line="240" w:lineRule="auto"/>
              <w:ind w:firstLineChars="200" w:firstLine="400"/>
              <w:rPr>
                <w:rFonts w:ascii="宋体" w:hAnsi="宋体" w:cs="宋体" w:hint="eastAsia"/>
                <w:lang w:eastAsia="zh-CN"/>
              </w:rPr>
            </w:pPr>
          </w:p>
          <w:p w:rsidR="00000000" w:rsidRDefault="00722119">
            <w:pPr>
              <w:pStyle w:val="af0"/>
              <w:spacing w:after="0" w:line="240" w:lineRule="auto"/>
              <w:ind w:firstLineChars="200" w:firstLine="400"/>
              <w:rPr>
                <w:rFonts w:ascii="宋体" w:hAnsi="宋体" w:cs="宋体" w:hint="eastAsia"/>
                <w:lang w:eastAsia="zh-CN"/>
              </w:rPr>
            </w:pPr>
          </w:p>
          <w:p w:rsidR="00000000" w:rsidRDefault="00722119">
            <w:pPr>
              <w:pStyle w:val="af0"/>
              <w:spacing w:after="0" w:line="240" w:lineRule="auto"/>
              <w:jc w:val="both"/>
              <w:rPr>
                <w:rFonts w:ascii="宋体" w:hAnsi="宋体" w:cs="宋体" w:hint="eastAsia"/>
                <w:lang w:eastAsia="zh-CN"/>
              </w:rPr>
            </w:pPr>
            <w:r>
              <w:rPr>
                <w:rFonts w:ascii="宋体" w:hAnsi="宋体" w:cs="宋体" w:hint="eastAsia"/>
                <w:lang w:eastAsia="zh-CN"/>
              </w:rPr>
              <w:t>项目节能降碳措施（采用的节能降碳设计标准、规范及节能新技术、新产品并说明项目能源利用效率）：</w:t>
            </w:r>
          </w:p>
          <w:p w:rsidR="00000000" w:rsidRDefault="00722119">
            <w:pPr>
              <w:pStyle w:val="af0"/>
              <w:spacing w:after="0" w:line="240" w:lineRule="auto"/>
              <w:rPr>
                <w:rFonts w:ascii="宋体" w:hAnsi="宋体" w:cs="宋体" w:hint="eastAsia"/>
                <w:lang w:eastAsia="zh-CN"/>
              </w:rPr>
            </w:pPr>
          </w:p>
          <w:p w:rsidR="00000000" w:rsidRDefault="00722119">
            <w:pPr>
              <w:pStyle w:val="af0"/>
              <w:spacing w:after="0" w:line="240" w:lineRule="auto"/>
              <w:rPr>
                <w:rFonts w:ascii="宋体" w:hAnsi="宋体" w:cs="宋体" w:hint="eastAsia"/>
                <w:lang w:eastAsia="zh-CN"/>
              </w:rPr>
            </w:pPr>
          </w:p>
        </w:tc>
      </w:tr>
      <w:tr w:rsidR="00000000">
        <w:trPr>
          <w:trHeight w:val="90"/>
          <w:jc w:val="center"/>
        </w:trPr>
        <w:tc>
          <w:tcPr>
            <w:tcW w:w="9484" w:type="dxa"/>
            <w:gridSpan w:val="6"/>
          </w:tcPr>
          <w:p w:rsidR="00000000" w:rsidRDefault="00722119">
            <w:pPr>
              <w:pStyle w:val="af0"/>
              <w:spacing w:after="0" w:line="480" w:lineRule="auto"/>
              <w:jc w:val="left"/>
              <w:rPr>
                <w:rFonts w:ascii="宋体" w:hAnsi="宋体" w:cs="宋体" w:hint="eastAsia"/>
                <w:lang w:eastAsia="zh-CN"/>
              </w:rPr>
            </w:pPr>
            <w:r>
              <w:rPr>
                <w:rFonts w:ascii="宋体" w:hAnsi="宋体" w:cs="宋体" w:hint="eastAsia"/>
                <w:lang w:eastAsia="zh-CN"/>
              </w:rPr>
              <w:t>本单位郑重承诺</w:t>
            </w:r>
            <w:r>
              <w:rPr>
                <w:rFonts w:ascii="宋体" w:hAnsi="宋体" w:cs="宋体" w:hint="eastAsia"/>
                <w:lang w:eastAsia="zh-CN"/>
              </w:rPr>
              <w:t>:</w:t>
            </w:r>
          </w:p>
          <w:p w:rsidR="00000000" w:rsidRDefault="00722119">
            <w:pPr>
              <w:pStyle w:val="af0"/>
              <w:spacing w:after="0" w:line="480" w:lineRule="auto"/>
              <w:jc w:val="left"/>
              <w:rPr>
                <w:rFonts w:ascii="宋体" w:hAnsi="宋体" w:cs="宋体" w:hint="eastAsia"/>
                <w:lang w:eastAsia="zh-CN"/>
              </w:rPr>
            </w:pPr>
            <w:r>
              <w:rPr>
                <w:rFonts w:ascii="宋体" w:hAnsi="宋体" w:cs="宋体" w:hint="eastAsia"/>
                <w:lang w:eastAsia="zh-CN"/>
              </w:rPr>
              <w:t>1.</w:t>
            </w:r>
            <w:r>
              <w:rPr>
                <w:rFonts w:ascii="宋体" w:hAnsi="宋体" w:cs="宋体" w:hint="eastAsia"/>
                <w:lang w:eastAsia="zh-CN"/>
              </w:rPr>
              <w:t>本单位所提供的材料及数据真实有效。</w:t>
            </w:r>
          </w:p>
          <w:p w:rsidR="00000000" w:rsidRDefault="00722119">
            <w:pPr>
              <w:pStyle w:val="af0"/>
              <w:spacing w:after="0" w:line="480" w:lineRule="auto"/>
              <w:jc w:val="left"/>
              <w:rPr>
                <w:rFonts w:ascii="宋体" w:hAnsi="宋体" w:cs="宋体" w:hint="eastAsia"/>
                <w:lang w:eastAsia="zh-CN"/>
              </w:rPr>
            </w:pPr>
            <w:r>
              <w:rPr>
                <w:rFonts w:ascii="宋体" w:hAnsi="宋体" w:cs="宋体" w:hint="eastAsia"/>
                <w:lang w:eastAsia="zh-CN"/>
              </w:rPr>
              <w:t>2.</w:t>
            </w:r>
            <w:r>
              <w:rPr>
                <w:rFonts w:ascii="宋体" w:hAnsi="宋体" w:cs="宋体" w:hint="eastAsia"/>
                <w:lang w:eastAsia="zh-CN"/>
              </w:rPr>
              <w:t>本项目符合国家和我省的产业政策，符合区域产业发展规划要求。</w:t>
            </w:r>
          </w:p>
          <w:p w:rsidR="00000000" w:rsidRDefault="00722119">
            <w:pPr>
              <w:pStyle w:val="af0"/>
              <w:spacing w:after="0" w:line="480" w:lineRule="auto"/>
              <w:jc w:val="left"/>
              <w:rPr>
                <w:rFonts w:ascii="宋体" w:hAnsi="宋体" w:cs="宋体" w:hint="eastAsia"/>
                <w:lang w:eastAsia="zh-CN"/>
              </w:rPr>
            </w:pPr>
            <w:r>
              <w:rPr>
                <w:rFonts w:ascii="宋体" w:hAnsi="宋体" w:cs="宋体" w:hint="eastAsia"/>
                <w:lang w:eastAsia="zh-CN"/>
              </w:rPr>
              <w:t>3.</w:t>
            </w:r>
            <w:r>
              <w:rPr>
                <w:rFonts w:ascii="宋体" w:hAnsi="宋体" w:cs="宋体" w:hint="eastAsia"/>
                <w:lang w:eastAsia="zh-CN"/>
              </w:rPr>
              <w:t>本项目单位产品能耗、电耗达到国家、省行业能耗准入标准</w:t>
            </w:r>
            <w:r>
              <w:rPr>
                <w:rFonts w:ascii="宋体" w:hAnsi="宋体" w:cs="宋体" w:hint="eastAsia"/>
                <w:lang w:eastAsia="zh-CN"/>
              </w:rPr>
              <w:t>(</w:t>
            </w:r>
            <w:r>
              <w:rPr>
                <w:rFonts w:ascii="宋体" w:hAnsi="宋体" w:cs="宋体" w:hint="eastAsia"/>
                <w:lang w:eastAsia="zh-CN"/>
              </w:rPr>
              <w:t>没有准入标准的执行限额标准或地方能效指南</w:t>
            </w:r>
            <w:r>
              <w:rPr>
                <w:rFonts w:ascii="宋体" w:hAnsi="宋体" w:cs="宋体" w:hint="eastAsia"/>
                <w:lang w:eastAsia="zh-CN"/>
              </w:rPr>
              <w:t xml:space="preserve"> )</w:t>
            </w:r>
            <w:r>
              <w:rPr>
                <w:rFonts w:ascii="宋体" w:hAnsi="宋体" w:cs="宋体" w:hint="eastAsia"/>
                <w:lang w:eastAsia="zh-CN"/>
              </w:rPr>
              <w:t>。</w:t>
            </w:r>
          </w:p>
          <w:p w:rsidR="00000000" w:rsidRDefault="00722119">
            <w:pPr>
              <w:pStyle w:val="af0"/>
              <w:spacing w:after="0" w:line="480" w:lineRule="auto"/>
              <w:jc w:val="left"/>
              <w:rPr>
                <w:rFonts w:ascii="宋体" w:hAnsi="宋体" w:cs="宋体" w:hint="eastAsia"/>
                <w:lang w:eastAsia="zh-CN"/>
              </w:rPr>
            </w:pPr>
            <w:r>
              <w:rPr>
                <w:rFonts w:ascii="宋体" w:hAnsi="宋体" w:cs="宋体" w:hint="eastAsia"/>
                <w:lang w:eastAsia="zh-CN"/>
              </w:rPr>
              <w:t>4.</w:t>
            </w:r>
            <w:r>
              <w:rPr>
                <w:rFonts w:ascii="宋体" w:hAnsi="宋体" w:cs="宋体" w:hint="eastAsia"/>
                <w:lang w:eastAsia="zh-CN"/>
              </w:rPr>
              <w:t>本项目达产后，年综合能源消费量控制在</w:t>
            </w:r>
            <w:r>
              <w:rPr>
                <w:rFonts w:ascii="宋体" w:hAnsi="宋体" w:cs="宋体" w:hint="eastAsia"/>
                <w:u w:val="single"/>
                <w:lang w:eastAsia="zh-CN"/>
              </w:rPr>
              <w:t xml:space="preserve">    </w:t>
            </w:r>
            <w:r>
              <w:rPr>
                <w:rFonts w:ascii="宋体" w:hAnsi="宋体" w:cs="宋体" w:hint="eastAsia"/>
                <w:lang w:eastAsia="zh-CN"/>
              </w:rPr>
              <w:t>吨标准煤</w:t>
            </w:r>
            <w:r>
              <w:rPr>
                <w:rFonts w:ascii="宋体" w:hAnsi="宋体" w:cs="宋体" w:hint="eastAsia"/>
                <w:lang w:eastAsia="zh-CN"/>
              </w:rPr>
              <w:t>(</w:t>
            </w:r>
            <w:r>
              <w:rPr>
                <w:rFonts w:ascii="宋体" w:hAnsi="宋体" w:cs="宋体" w:hint="eastAsia"/>
                <w:lang w:eastAsia="zh-CN"/>
              </w:rPr>
              <w:t>当量值</w:t>
            </w:r>
            <w:r>
              <w:rPr>
                <w:rFonts w:ascii="宋体" w:hAnsi="宋体" w:cs="宋体" w:hint="eastAsia"/>
                <w:lang w:eastAsia="zh-CN"/>
              </w:rPr>
              <w:t>)</w:t>
            </w:r>
            <w:r>
              <w:rPr>
                <w:rFonts w:ascii="宋体" w:hAnsi="宋体" w:cs="宋体" w:hint="eastAsia"/>
                <w:lang w:eastAsia="zh-CN"/>
              </w:rPr>
              <w:t>以内，年碳排放量控制在</w:t>
            </w:r>
            <w:r>
              <w:rPr>
                <w:rFonts w:ascii="宋体" w:hAnsi="宋体" w:cs="宋体" w:hint="eastAsia"/>
                <w:u w:val="single"/>
                <w:lang w:eastAsia="zh-CN"/>
              </w:rPr>
              <w:t xml:space="preserve">    </w:t>
            </w:r>
            <w:r>
              <w:rPr>
                <w:rFonts w:ascii="宋体" w:hAnsi="宋体" w:cs="宋体" w:hint="eastAsia"/>
                <w:lang w:eastAsia="zh-CN"/>
              </w:rPr>
              <w:t>吨二氧化碳以内，年煤炭消费控制在</w:t>
            </w:r>
            <w:r>
              <w:rPr>
                <w:rFonts w:ascii="宋体" w:hAnsi="宋体" w:cs="宋体" w:hint="eastAsia"/>
                <w:u w:val="single"/>
                <w:lang w:eastAsia="zh-CN"/>
              </w:rPr>
              <w:t xml:space="preserve">    </w:t>
            </w:r>
            <w:r>
              <w:rPr>
                <w:rFonts w:ascii="宋体" w:hAnsi="宋体" w:cs="宋体" w:hint="eastAsia"/>
                <w:lang w:eastAsia="zh-CN"/>
              </w:rPr>
              <w:t>吨以内，预测每</w:t>
            </w:r>
            <w:r>
              <w:rPr>
                <w:rFonts w:ascii="宋体" w:hAnsi="宋体" w:cs="宋体" w:hint="eastAsia"/>
                <w:lang w:eastAsia="zh-CN"/>
              </w:rPr>
              <w:t>万元工业增加值能耗为</w:t>
            </w:r>
            <w:r>
              <w:rPr>
                <w:rFonts w:ascii="宋体" w:hAnsi="宋体" w:cs="宋体" w:hint="eastAsia"/>
                <w:u w:val="single"/>
                <w:lang w:eastAsia="zh-CN"/>
              </w:rPr>
              <w:t xml:space="preserve">      </w:t>
            </w:r>
            <w:r>
              <w:rPr>
                <w:rFonts w:ascii="宋体" w:hAnsi="宋体" w:cs="宋体" w:hint="eastAsia"/>
                <w:lang w:eastAsia="zh-CN"/>
              </w:rPr>
              <w:t>吨标准煤，预测每万元工业增加值碳排放量为</w:t>
            </w:r>
            <w:r>
              <w:rPr>
                <w:rFonts w:ascii="宋体" w:hAnsi="宋体" w:cs="宋体" w:hint="eastAsia"/>
                <w:u w:val="single"/>
                <w:lang w:eastAsia="zh-CN"/>
              </w:rPr>
              <w:t xml:space="preserve">      </w:t>
            </w:r>
            <w:r>
              <w:rPr>
                <w:rFonts w:ascii="宋体" w:hAnsi="宋体" w:cs="宋体" w:hint="eastAsia"/>
                <w:lang w:eastAsia="zh-CN"/>
              </w:rPr>
              <w:t>吨二氧化碳。</w:t>
            </w:r>
          </w:p>
          <w:p w:rsidR="00000000" w:rsidRDefault="00722119">
            <w:pPr>
              <w:pStyle w:val="af0"/>
              <w:spacing w:after="0" w:line="480" w:lineRule="auto"/>
              <w:jc w:val="left"/>
              <w:rPr>
                <w:rFonts w:ascii="宋体" w:hAnsi="宋体" w:cs="宋体" w:hint="eastAsia"/>
                <w:lang w:eastAsia="zh-CN"/>
              </w:rPr>
            </w:pPr>
            <w:r>
              <w:rPr>
                <w:rFonts w:ascii="宋体" w:hAnsi="宋体" w:cs="宋体" w:hint="eastAsia"/>
                <w:lang w:eastAsia="zh-CN"/>
              </w:rPr>
              <w:t>5.</w:t>
            </w:r>
            <w:r>
              <w:rPr>
                <w:rFonts w:ascii="宋体" w:hAnsi="宋体" w:cs="宋体" w:hint="eastAsia"/>
                <w:lang w:eastAsia="zh-CN"/>
              </w:rPr>
              <w:t>本项目主要用能设备选择符合国家相关节能技术标准</w:t>
            </w:r>
            <w:r>
              <w:rPr>
                <w:rFonts w:ascii="宋体" w:hAnsi="宋体" w:cs="宋体" w:hint="eastAsia"/>
                <w:lang w:eastAsia="zh-CN"/>
              </w:rPr>
              <w:t>,</w:t>
            </w:r>
            <w:r>
              <w:rPr>
                <w:rFonts w:ascii="宋体" w:hAnsi="宋体" w:cs="宋体" w:hint="eastAsia"/>
                <w:lang w:eastAsia="zh-CN"/>
              </w:rPr>
              <w:t>无国家明令禁止使用的淘汰落后设备。</w:t>
            </w:r>
          </w:p>
          <w:p w:rsidR="00000000" w:rsidRDefault="00722119">
            <w:pPr>
              <w:pStyle w:val="af0"/>
              <w:spacing w:after="0" w:line="480" w:lineRule="auto"/>
              <w:jc w:val="left"/>
              <w:rPr>
                <w:rFonts w:ascii="宋体" w:hAnsi="宋体" w:cs="宋体" w:hint="eastAsia"/>
                <w:lang w:eastAsia="zh-CN"/>
              </w:rPr>
            </w:pPr>
            <w:r>
              <w:rPr>
                <w:rFonts w:ascii="宋体" w:hAnsi="宋体" w:cs="宋体" w:hint="eastAsia"/>
                <w:lang w:eastAsia="zh-CN"/>
              </w:rPr>
              <w:t>6.</w:t>
            </w:r>
            <w:r>
              <w:rPr>
                <w:rFonts w:ascii="宋体" w:hAnsi="宋体" w:cs="宋体" w:hint="eastAsia"/>
                <w:lang w:eastAsia="zh-CN"/>
              </w:rPr>
              <w:t>按规定配备相应的能源计量器具，落实能源计量管理。</w:t>
            </w:r>
          </w:p>
          <w:p w:rsidR="00000000" w:rsidRDefault="00722119">
            <w:pPr>
              <w:pStyle w:val="af0"/>
              <w:spacing w:after="0" w:line="480" w:lineRule="auto"/>
              <w:jc w:val="left"/>
              <w:rPr>
                <w:rFonts w:ascii="宋体" w:hAnsi="宋体" w:cs="宋体" w:hint="eastAsia"/>
                <w:lang w:eastAsia="zh-CN"/>
              </w:rPr>
            </w:pPr>
            <w:r>
              <w:rPr>
                <w:rFonts w:ascii="宋体" w:hAnsi="宋体" w:cs="宋体" w:hint="eastAsia"/>
                <w:lang w:eastAsia="zh-CN"/>
              </w:rPr>
              <w:t>7.</w:t>
            </w:r>
            <w:r>
              <w:rPr>
                <w:rFonts w:ascii="宋体" w:hAnsi="宋体" w:cs="宋体" w:hint="eastAsia"/>
                <w:lang w:eastAsia="zh-CN"/>
              </w:rPr>
              <w:t>本项目实施过程中，将严格遵守国家相关节能法律法规政策；建成投产前严格实施节能验收；建成投产后将严格履行报告义务，自觉配合相关检查、监察。</w:t>
            </w:r>
          </w:p>
          <w:p w:rsidR="00000000" w:rsidRDefault="00722119">
            <w:pPr>
              <w:pStyle w:val="af0"/>
              <w:spacing w:after="0" w:line="480" w:lineRule="auto"/>
              <w:jc w:val="left"/>
              <w:rPr>
                <w:rFonts w:ascii="宋体" w:hAnsi="宋体" w:cs="宋体" w:hint="eastAsia"/>
                <w:lang w:eastAsia="zh-CN"/>
              </w:rPr>
            </w:pPr>
            <w:r>
              <w:rPr>
                <w:rFonts w:ascii="宋体" w:hAnsi="宋体" w:cs="宋体" w:hint="eastAsia"/>
                <w:lang w:eastAsia="zh-CN"/>
              </w:rPr>
              <w:t>8.</w:t>
            </w:r>
            <w:r>
              <w:rPr>
                <w:rFonts w:ascii="宋体" w:hAnsi="宋体" w:cs="宋体" w:hint="eastAsia"/>
                <w:lang w:eastAsia="zh-CN"/>
              </w:rPr>
              <w:t>若未遵守本承诺内容，将依照有关法律法规政策规定接受处罚，依法承担相应责任，并接受联合惩戒。</w:t>
            </w:r>
          </w:p>
          <w:p w:rsidR="00000000" w:rsidRDefault="00722119">
            <w:pPr>
              <w:pStyle w:val="af0"/>
              <w:spacing w:after="0" w:line="480" w:lineRule="auto"/>
              <w:jc w:val="left"/>
              <w:rPr>
                <w:rFonts w:ascii="宋体" w:hAnsi="宋体" w:cs="宋体" w:hint="eastAsia"/>
                <w:lang w:eastAsia="zh-CN"/>
              </w:rPr>
            </w:pPr>
          </w:p>
          <w:p w:rsidR="00000000" w:rsidRDefault="00722119">
            <w:pPr>
              <w:pStyle w:val="af0"/>
              <w:spacing w:after="0" w:line="480" w:lineRule="auto"/>
              <w:jc w:val="left"/>
              <w:rPr>
                <w:rFonts w:ascii="宋体" w:hAnsi="宋体" w:cs="宋体" w:hint="eastAsia"/>
                <w:lang w:eastAsia="zh-CN"/>
              </w:rPr>
            </w:pPr>
          </w:p>
          <w:p w:rsidR="00000000" w:rsidRDefault="00722119">
            <w:pPr>
              <w:pStyle w:val="af0"/>
              <w:spacing w:after="0" w:line="480" w:lineRule="auto"/>
              <w:jc w:val="left"/>
              <w:rPr>
                <w:rFonts w:ascii="宋体" w:hAnsi="宋体" w:cs="宋体" w:hint="eastAsia"/>
                <w:lang w:eastAsia="zh-CN"/>
              </w:rPr>
            </w:pPr>
            <w:r>
              <w:rPr>
                <w:rFonts w:ascii="宋体" w:hAnsi="宋体" w:cs="宋体" w:hint="eastAsia"/>
                <w:lang w:eastAsia="zh-CN"/>
              </w:rPr>
              <w:t>项目建设单位负责人</w:t>
            </w:r>
            <w:r>
              <w:rPr>
                <w:rFonts w:ascii="宋体" w:hAnsi="宋体" w:cs="宋体" w:hint="eastAsia"/>
                <w:lang w:eastAsia="zh-CN"/>
              </w:rPr>
              <w:t>(</w:t>
            </w:r>
            <w:r>
              <w:rPr>
                <w:rFonts w:ascii="宋体" w:hAnsi="宋体" w:cs="宋体" w:hint="eastAsia"/>
                <w:lang w:eastAsia="zh-CN"/>
              </w:rPr>
              <w:t>签字</w:t>
            </w:r>
            <w:r>
              <w:rPr>
                <w:rFonts w:ascii="宋体" w:hAnsi="宋体" w:cs="宋体" w:hint="eastAsia"/>
                <w:lang w:eastAsia="zh-CN"/>
              </w:rPr>
              <w:t xml:space="preserve">)  </w:t>
            </w:r>
            <w:r>
              <w:rPr>
                <w:rFonts w:ascii="宋体" w:hAnsi="宋体" w:cs="宋体" w:hint="eastAsia"/>
                <w:lang w:eastAsia="zh-CN"/>
              </w:rPr>
              <w:t xml:space="preserve">                                             </w:t>
            </w:r>
            <w:r>
              <w:rPr>
                <w:rFonts w:ascii="宋体" w:hAnsi="宋体" w:cs="宋体" w:hint="eastAsia"/>
                <w:lang w:eastAsia="zh-CN"/>
              </w:rPr>
              <w:t>项目建设单位</w:t>
            </w:r>
            <w:r>
              <w:rPr>
                <w:rFonts w:ascii="宋体" w:hAnsi="宋体" w:cs="宋体" w:hint="eastAsia"/>
                <w:lang w:eastAsia="zh-CN"/>
              </w:rPr>
              <w:t>(</w:t>
            </w:r>
            <w:r>
              <w:rPr>
                <w:rFonts w:ascii="宋体" w:hAnsi="宋体" w:cs="宋体" w:hint="eastAsia"/>
                <w:lang w:eastAsia="zh-CN"/>
              </w:rPr>
              <w:t>盖章</w:t>
            </w:r>
            <w:r>
              <w:rPr>
                <w:rFonts w:ascii="宋体" w:hAnsi="宋体" w:cs="宋体" w:hint="eastAsia"/>
                <w:lang w:eastAsia="zh-CN"/>
              </w:rPr>
              <w:t xml:space="preserve"> )</w:t>
            </w:r>
          </w:p>
          <w:p w:rsidR="00000000" w:rsidRDefault="00722119">
            <w:pPr>
              <w:pStyle w:val="af0"/>
              <w:spacing w:after="0" w:line="480" w:lineRule="auto"/>
              <w:rPr>
                <w:rFonts w:ascii="宋体" w:hAnsi="宋体" w:cs="宋体"/>
              </w:rPr>
            </w:pPr>
            <w:r>
              <w:rPr>
                <w:rFonts w:ascii="宋体" w:hAnsi="宋体" w:cs="宋体" w:hint="eastAsia"/>
                <w:lang w:eastAsia="zh-CN"/>
              </w:rPr>
              <w:t xml:space="preserve">                                                                       </w:t>
            </w:r>
            <w:r>
              <w:rPr>
                <w:rFonts w:ascii="宋体" w:hAnsi="宋体" w:cs="宋体" w:hint="eastAsia"/>
                <w:lang w:eastAsia="zh-CN"/>
              </w:rPr>
              <w:t>年</w:t>
            </w:r>
            <w:r>
              <w:rPr>
                <w:rFonts w:ascii="宋体" w:hAnsi="宋体" w:cs="宋体" w:hint="eastAsia"/>
                <w:lang w:eastAsia="zh-CN"/>
              </w:rPr>
              <w:t xml:space="preserve"> </w:t>
            </w:r>
            <w:r>
              <w:rPr>
                <w:rFonts w:ascii="宋体" w:hAnsi="宋体" w:cs="宋体" w:hint="eastAsia"/>
                <w:lang w:eastAsia="zh-CN"/>
              </w:rPr>
              <w:t>月</w:t>
            </w:r>
            <w:r>
              <w:rPr>
                <w:rFonts w:ascii="宋体" w:hAnsi="宋体" w:cs="宋体" w:hint="eastAsia"/>
                <w:lang w:eastAsia="zh-CN"/>
              </w:rPr>
              <w:t xml:space="preserve"> </w:t>
            </w:r>
            <w:r>
              <w:rPr>
                <w:rFonts w:ascii="宋体" w:hAnsi="宋体" w:cs="宋体" w:hint="eastAsia"/>
                <w:lang w:eastAsia="zh-CN"/>
              </w:rPr>
              <w:t>日</w:t>
            </w:r>
            <w:r>
              <w:rPr>
                <w:rFonts w:ascii="宋体" w:hAnsi="宋体" w:cs="宋体" w:hint="eastAsia"/>
                <w:lang w:eastAsia="zh-CN"/>
              </w:rPr>
              <w:t xml:space="preserve">        </w:t>
            </w:r>
          </w:p>
        </w:tc>
      </w:tr>
      <w:bookmarkEnd w:id="0"/>
      <w:bookmarkEnd w:id="1"/>
    </w:tbl>
    <w:p w:rsidR="00722119" w:rsidRDefault="00722119">
      <w:pPr>
        <w:spacing w:line="500" w:lineRule="exact"/>
        <w:rPr>
          <w:rFonts w:ascii="仿宋_GB2312" w:eastAsia="仿宋_GB2312" w:hAnsi="仿宋_GB2312" w:cs="仿宋_GB2312" w:hint="eastAsia"/>
          <w:sz w:val="32"/>
          <w:szCs w:val="32"/>
          <w:lang w:eastAsia="zh-CN"/>
        </w:rPr>
      </w:pPr>
    </w:p>
    <w:sectPr w:rsidR="00722119">
      <w:footerReference w:type="even" r:id="rId7"/>
      <w:footerReference w:type="default" r:id="rId8"/>
      <w:pgSz w:w="11920" w:h="16840"/>
      <w:pgMar w:top="1440" w:right="1800" w:bottom="1440" w:left="1800" w:header="0" w:footer="973" w:gutter="0"/>
      <w:pgNumType w:fmt="numberInDash"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2119" w:rsidRDefault="00722119">
      <w:pPr>
        <w:spacing w:after="0" w:line="240" w:lineRule="auto"/>
      </w:pPr>
      <w:r>
        <w:separator/>
      </w:r>
    </w:p>
  </w:endnote>
  <w:endnote w:type="continuationSeparator" w:id="0">
    <w:p w:rsidR="00722119" w:rsidRDefault="00722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方正隶书_GBK">
    <w:altName w:val="微软雅黑"/>
    <w:charset w:val="86"/>
    <w:family w:val="auto"/>
    <w:pitch w:val="default"/>
    <w:sig w:usb0="00000001" w:usb1="08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657253">
    <w:pPr>
      <w:spacing w:after="0" w:line="200" w:lineRule="exact"/>
      <w:rPr>
        <w:sz w:val="20"/>
        <w:szCs w:val="20"/>
      </w:rPr>
    </w:pPr>
    <w:r>
      <w:rPr>
        <w:noProof/>
        <w:sz w:val="20"/>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90500" cy="258445"/>
              <wp:effectExtent l="0" t="0" r="0" b="0"/>
              <wp:wrapNone/>
              <wp:docPr id="2" name="文本框 10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 cy="25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722119">
                          <w:pPr>
                            <w:pStyle w:val="a7"/>
                          </w:pPr>
                          <w:r>
                            <w:fldChar w:fldCharType="begin"/>
                          </w:r>
                          <w:r>
                            <w:instrText xml:space="preserve"> PAGE  \* MERGEFORMAT </w:instrText>
                          </w:r>
                          <w:r>
                            <w:fldChar w:fldCharType="separate"/>
                          </w:r>
                          <w:r>
                            <w:rPr>
                              <w:lang w:val="en-US" w:eastAsia="zh-CN"/>
                            </w:rPr>
                            <w:t>- 12 -</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28" o:spid="_x0000_s1026" type="#_x0000_t202" style="position:absolute;margin-left:0;margin-top:0;width:15pt;height:20.35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" filled="f" stroked="f">
              <v:textbox style="mso-fit-shape-to-text:t" inset="0,0,0,0">
                <w:txbxContent>
                  <w:p w:rsidR="00000000" w:rsidRDefault="00722119">
                    <w:pPr>
                      <w:pStyle w:val="a7"/>
                    </w:pPr>
                    <w:r>
                      <w:fldChar w:fldCharType="begin"/>
                    </w:r>
                    <w:r>
                      <w:instrText xml:space="preserve"> PAGE  \* MERGEFORMAT </w:instrText>
                    </w:r>
                    <w:r>
                      <w:fldChar w:fldCharType="separate"/>
                    </w:r>
                    <w:r>
                      <w:rPr>
                        <w:lang w:val="en-US" w:eastAsia="zh-CN"/>
                      </w:rPr>
                      <w:t>- 12 -</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657253">
    <w:pPr>
      <w:spacing w:after="0" w:line="200" w:lineRule="exact"/>
      <w:rPr>
        <w:sz w:val="20"/>
        <w:szCs w:val="20"/>
      </w:rPr>
    </w:pPr>
    <w:r>
      <w:rPr>
        <w:noProof/>
        <w:sz w:val="20"/>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90500" cy="258445"/>
              <wp:effectExtent l="0" t="0" r="0" b="0"/>
              <wp:wrapNone/>
              <wp:docPr id="1" name="文本框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 cy="25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722119">
                          <w:pPr>
                            <w:pStyle w:val="a7"/>
                          </w:pPr>
                          <w:r>
                            <w:fldChar w:fldCharType="begin"/>
                          </w:r>
                          <w:r>
                            <w:instrText xml:space="preserve"> PAGE  \* MERGEFORMAT </w:instrText>
                          </w:r>
                          <w:r>
                            <w:fldChar w:fldCharType="separate"/>
                          </w:r>
                          <w:r>
                            <w:rPr>
                              <w:lang w:val="en-US" w:eastAsia="zh-CN"/>
                            </w:rPr>
                            <w:t>- 11 -</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27" o:spid="_x0000_s1027" type="#_x0000_t202" style="position:absolute;margin-left:0;margin-top:0;width:15pt;height:20.35pt;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" filled="f" stroked="f">
              <v:textbox style="mso-fit-shape-to-text:t" inset="0,0,0,0">
                <w:txbxContent>
                  <w:p w:rsidR="00000000" w:rsidRDefault="00722119">
                    <w:pPr>
                      <w:pStyle w:val="a7"/>
                    </w:pPr>
                    <w:r>
                      <w:fldChar w:fldCharType="begin"/>
                    </w:r>
                    <w:r>
                      <w:instrText xml:space="preserve"> PAGE  \* MERGEFORMAT </w:instrText>
                    </w:r>
                    <w:r>
                      <w:fldChar w:fldCharType="separate"/>
                    </w:r>
                    <w:r>
                      <w:rPr>
                        <w:lang w:val="en-US" w:eastAsia="zh-CN"/>
                      </w:rPr>
                      <w:t>- 11 -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2119" w:rsidRDefault="00722119">
      <w:pPr>
        <w:spacing w:after="0" w:line="240" w:lineRule="auto"/>
      </w:pPr>
      <w:r>
        <w:separator/>
      </w:r>
    </w:p>
  </w:footnote>
  <w:footnote w:type="continuationSeparator" w:id="0">
    <w:p w:rsidR="00722119" w:rsidRDefault="007221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D90E42"/>
    <w:multiLevelType w:val="singleLevel"/>
    <w:tmpl w:val="FCD90E42"/>
    <w:lvl w:ilvl="0">
      <w:start w:val="2"/>
      <w:numFmt w:val="chineseCounting"/>
      <w:suff w:val="space"/>
      <w:lvlText w:val="第%1条"/>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defaultTabStop w:val="720"/>
  <w:evenAndOddHeaders/>
  <w:drawingGridHorizontalSpacing w:val="110"/>
  <w:noPunctuationKerning/>
  <w:characterSpacingControl w:val="doNotCompress"/>
  <w:hdrShapeDefaults>
    <o:shapedefaults v:ext="edit" spidmax="2049"/>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Tc2ZGZiNzZiNDVlOGViOWVmM2JhOTY0NGJkNjUyYzgifQ=="/>
  </w:docVars>
  <w:rsids>
    <w:rsidRoot w:val="00BB36A3"/>
    <w:rsid w:val="00006230"/>
    <w:rsid w:val="0001662E"/>
    <w:rsid w:val="00016CFE"/>
    <w:rsid w:val="000218A1"/>
    <w:rsid w:val="00027FAB"/>
    <w:rsid w:val="000477BE"/>
    <w:rsid w:val="00066307"/>
    <w:rsid w:val="00066C79"/>
    <w:rsid w:val="00076650"/>
    <w:rsid w:val="000806A8"/>
    <w:rsid w:val="0008187B"/>
    <w:rsid w:val="000819B1"/>
    <w:rsid w:val="00093BCF"/>
    <w:rsid w:val="000A5103"/>
    <w:rsid w:val="000B1239"/>
    <w:rsid w:val="000D4012"/>
    <w:rsid w:val="000D4284"/>
    <w:rsid w:val="000F16AB"/>
    <w:rsid w:val="001113FB"/>
    <w:rsid w:val="00117D60"/>
    <w:rsid w:val="001206D0"/>
    <w:rsid w:val="00121D6F"/>
    <w:rsid w:val="00125F63"/>
    <w:rsid w:val="001335AD"/>
    <w:rsid w:val="00134A92"/>
    <w:rsid w:val="00135F2C"/>
    <w:rsid w:val="00152B18"/>
    <w:rsid w:val="00155C17"/>
    <w:rsid w:val="001828A5"/>
    <w:rsid w:val="001848D6"/>
    <w:rsid w:val="00187A4C"/>
    <w:rsid w:val="00193906"/>
    <w:rsid w:val="001B7CF4"/>
    <w:rsid w:val="001D553B"/>
    <w:rsid w:val="001D63F6"/>
    <w:rsid w:val="001E0BE6"/>
    <w:rsid w:val="001E742A"/>
    <w:rsid w:val="001F4490"/>
    <w:rsid w:val="001F5577"/>
    <w:rsid w:val="001F7B31"/>
    <w:rsid w:val="00202E29"/>
    <w:rsid w:val="00214BCD"/>
    <w:rsid w:val="0021739C"/>
    <w:rsid w:val="00223CF8"/>
    <w:rsid w:val="002253D1"/>
    <w:rsid w:val="00240537"/>
    <w:rsid w:val="002474AD"/>
    <w:rsid w:val="002572C6"/>
    <w:rsid w:val="00274530"/>
    <w:rsid w:val="00275990"/>
    <w:rsid w:val="00277CCF"/>
    <w:rsid w:val="00283B56"/>
    <w:rsid w:val="00287B92"/>
    <w:rsid w:val="002923D2"/>
    <w:rsid w:val="00297FF6"/>
    <w:rsid w:val="002A1239"/>
    <w:rsid w:val="002B456D"/>
    <w:rsid w:val="002C0FE6"/>
    <w:rsid w:val="002C4C4E"/>
    <w:rsid w:val="002C7089"/>
    <w:rsid w:val="002D7452"/>
    <w:rsid w:val="002D7B49"/>
    <w:rsid w:val="002F1BAE"/>
    <w:rsid w:val="002F5662"/>
    <w:rsid w:val="00301A47"/>
    <w:rsid w:val="00324613"/>
    <w:rsid w:val="00325A76"/>
    <w:rsid w:val="00332EDD"/>
    <w:rsid w:val="003511C1"/>
    <w:rsid w:val="003532FE"/>
    <w:rsid w:val="003728C5"/>
    <w:rsid w:val="00375BFC"/>
    <w:rsid w:val="00377214"/>
    <w:rsid w:val="00384E26"/>
    <w:rsid w:val="00394330"/>
    <w:rsid w:val="003A15DD"/>
    <w:rsid w:val="003A5E64"/>
    <w:rsid w:val="003B177A"/>
    <w:rsid w:val="003B4E1F"/>
    <w:rsid w:val="003C042D"/>
    <w:rsid w:val="003C20A2"/>
    <w:rsid w:val="003F13B9"/>
    <w:rsid w:val="00405134"/>
    <w:rsid w:val="0041209B"/>
    <w:rsid w:val="004323AE"/>
    <w:rsid w:val="00436EF2"/>
    <w:rsid w:val="00441A5E"/>
    <w:rsid w:val="00453A2A"/>
    <w:rsid w:val="00466459"/>
    <w:rsid w:val="00473882"/>
    <w:rsid w:val="004742D0"/>
    <w:rsid w:val="0048034A"/>
    <w:rsid w:val="00491F2B"/>
    <w:rsid w:val="00495635"/>
    <w:rsid w:val="004A0FBC"/>
    <w:rsid w:val="004A4AF1"/>
    <w:rsid w:val="004B2861"/>
    <w:rsid w:val="004C4008"/>
    <w:rsid w:val="004D5F34"/>
    <w:rsid w:val="004E4457"/>
    <w:rsid w:val="004F3F22"/>
    <w:rsid w:val="00503A41"/>
    <w:rsid w:val="005052B3"/>
    <w:rsid w:val="00514D42"/>
    <w:rsid w:val="00520F48"/>
    <w:rsid w:val="005355D5"/>
    <w:rsid w:val="00541E81"/>
    <w:rsid w:val="005421CE"/>
    <w:rsid w:val="00563201"/>
    <w:rsid w:val="0056351C"/>
    <w:rsid w:val="005A2883"/>
    <w:rsid w:val="005A4CC2"/>
    <w:rsid w:val="005A6E5A"/>
    <w:rsid w:val="005C5E68"/>
    <w:rsid w:val="005F647C"/>
    <w:rsid w:val="00605311"/>
    <w:rsid w:val="00627C96"/>
    <w:rsid w:val="00632FE9"/>
    <w:rsid w:val="006447DF"/>
    <w:rsid w:val="00645335"/>
    <w:rsid w:val="0064783B"/>
    <w:rsid w:val="00655C28"/>
    <w:rsid w:val="00657253"/>
    <w:rsid w:val="00670E34"/>
    <w:rsid w:val="00682F4C"/>
    <w:rsid w:val="00693505"/>
    <w:rsid w:val="0069405C"/>
    <w:rsid w:val="006957BD"/>
    <w:rsid w:val="006B2536"/>
    <w:rsid w:val="006C1530"/>
    <w:rsid w:val="006C1C85"/>
    <w:rsid w:val="00703F86"/>
    <w:rsid w:val="007066DB"/>
    <w:rsid w:val="0071019F"/>
    <w:rsid w:val="00722119"/>
    <w:rsid w:val="00727C80"/>
    <w:rsid w:val="00732934"/>
    <w:rsid w:val="00753C83"/>
    <w:rsid w:val="007561D9"/>
    <w:rsid w:val="00771B6D"/>
    <w:rsid w:val="00772815"/>
    <w:rsid w:val="0077307D"/>
    <w:rsid w:val="0077404D"/>
    <w:rsid w:val="00780469"/>
    <w:rsid w:val="00780BE8"/>
    <w:rsid w:val="00783925"/>
    <w:rsid w:val="007A1F80"/>
    <w:rsid w:val="007A758D"/>
    <w:rsid w:val="007B06C7"/>
    <w:rsid w:val="007B0B0A"/>
    <w:rsid w:val="007D3929"/>
    <w:rsid w:val="007F32D4"/>
    <w:rsid w:val="00823BAF"/>
    <w:rsid w:val="00825F63"/>
    <w:rsid w:val="008345FA"/>
    <w:rsid w:val="0084749A"/>
    <w:rsid w:val="008651AA"/>
    <w:rsid w:val="00886E0F"/>
    <w:rsid w:val="008A4125"/>
    <w:rsid w:val="008A475F"/>
    <w:rsid w:val="008A4F16"/>
    <w:rsid w:val="008B56BA"/>
    <w:rsid w:val="008C2117"/>
    <w:rsid w:val="008E4C58"/>
    <w:rsid w:val="008F230B"/>
    <w:rsid w:val="008F4953"/>
    <w:rsid w:val="008F7A9C"/>
    <w:rsid w:val="00921A36"/>
    <w:rsid w:val="00926447"/>
    <w:rsid w:val="009410F7"/>
    <w:rsid w:val="009502C3"/>
    <w:rsid w:val="00951052"/>
    <w:rsid w:val="00967119"/>
    <w:rsid w:val="00983CE0"/>
    <w:rsid w:val="00994B6C"/>
    <w:rsid w:val="00995A4B"/>
    <w:rsid w:val="009A0D07"/>
    <w:rsid w:val="009A72DF"/>
    <w:rsid w:val="009B17D1"/>
    <w:rsid w:val="009B496F"/>
    <w:rsid w:val="009F2D6D"/>
    <w:rsid w:val="009F2FE9"/>
    <w:rsid w:val="009F6969"/>
    <w:rsid w:val="00A10992"/>
    <w:rsid w:val="00A34653"/>
    <w:rsid w:val="00A35503"/>
    <w:rsid w:val="00A40862"/>
    <w:rsid w:val="00A70D8E"/>
    <w:rsid w:val="00A8377D"/>
    <w:rsid w:val="00A878FC"/>
    <w:rsid w:val="00A90560"/>
    <w:rsid w:val="00AB0259"/>
    <w:rsid w:val="00AB02DD"/>
    <w:rsid w:val="00AD1516"/>
    <w:rsid w:val="00AD4DC3"/>
    <w:rsid w:val="00AD7813"/>
    <w:rsid w:val="00AE3373"/>
    <w:rsid w:val="00AE6CEB"/>
    <w:rsid w:val="00B03BC1"/>
    <w:rsid w:val="00B05611"/>
    <w:rsid w:val="00B14732"/>
    <w:rsid w:val="00B16354"/>
    <w:rsid w:val="00B3749B"/>
    <w:rsid w:val="00B45E7C"/>
    <w:rsid w:val="00B5342B"/>
    <w:rsid w:val="00B71143"/>
    <w:rsid w:val="00B74A09"/>
    <w:rsid w:val="00B77AB3"/>
    <w:rsid w:val="00B876A3"/>
    <w:rsid w:val="00B90D66"/>
    <w:rsid w:val="00B97328"/>
    <w:rsid w:val="00BA2D64"/>
    <w:rsid w:val="00BB1919"/>
    <w:rsid w:val="00BB36A3"/>
    <w:rsid w:val="00BC4126"/>
    <w:rsid w:val="00BC63CC"/>
    <w:rsid w:val="00BE38C0"/>
    <w:rsid w:val="00BE3B42"/>
    <w:rsid w:val="00C0404F"/>
    <w:rsid w:val="00C137F1"/>
    <w:rsid w:val="00C15E60"/>
    <w:rsid w:val="00C31758"/>
    <w:rsid w:val="00C42D29"/>
    <w:rsid w:val="00C43BB1"/>
    <w:rsid w:val="00C46264"/>
    <w:rsid w:val="00C838E6"/>
    <w:rsid w:val="00CB26B5"/>
    <w:rsid w:val="00CB6596"/>
    <w:rsid w:val="00CC053F"/>
    <w:rsid w:val="00CC22C5"/>
    <w:rsid w:val="00CC2DEA"/>
    <w:rsid w:val="00CC5E7A"/>
    <w:rsid w:val="00CE0A69"/>
    <w:rsid w:val="00CE5E0C"/>
    <w:rsid w:val="00CF0C3E"/>
    <w:rsid w:val="00CF7B00"/>
    <w:rsid w:val="00D03320"/>
    <w:rsid w:val="00D11DE2"/>
    <w:rsid w:val="00D42258"/>
    <w:rsid w:val="00D45841"/>
    <w:rsid w:val="00D61955"/>
    <w:rsid w:val="00DB6E1B"/>
    <w:rsid w:val="00DD7C9B"/>
    <w:rsid w:val="00DE557B"/>
    <w:rsid w:val="00E02A78"/>
    <w:rsid w:val="00E1158C"/>
    <w:rsid w:val="00E172E9"/>
    <w:rsid w:val="00E2094D"/>
    <w:rsid w:val="00E36927"/>
    <w:rsid w:val="00E501AC"/>
    <w:rsid w:val="00E616A5"/>
    <w:rsid w:val="00E94BA2"/>
    <w:rsid w:val="00E96A8E"/>
    <w:rsid w:val="00EA2DB4"/>
    <w:rsid w:val="00EA35C6"/>
    <w:rsid w:val="00EA3B98"/>
    <w:rsid w:val="00EB5C46"/>
    <w:rsid w:val="00EB6092"/>
    <w:rsid w:val="00EC1A72"/>
    <w:rsid w:val="00EC1F6E"/>
    <w:rsid w:val="00EE67D9"/>
    <w:rsid w:val="00F10F5D"/>
    <w:rsid w:val="00F1708F"/>
    <w:rsid w:val="00F17329"/>
    <w:rsid w:val="00F27864"/>
    <w:rsid w:val="00F335D6"/>
    <w:rsid w:val="00F4535B"/>
    <w:rsid w:val="00F54094"/>
    <w:rsid w:val="00F55120"/>
    <w:rsid w:val="00F60887"/>
    <w:rsid w:val="00F60DEC"/>
    <w:rsid w:val="00F62B1B"/>
    <w:rsid w:val="00F66B0B"/>
    <w:rsid w:val="00F772DE"/>
    <w:rsid w:val="00F85704"/>
    <w:rsid w:val="00F927E7"/>
    <w:rsid w:val="00F94667"/>
    <w:rsid w:val="00F97A41"/>
    <w:rsid w:val="00FA5EC3"/>
    <w:rsid w:val="00FB07C5"/>
    <w:rsid w:val="00FB3105"/>
    <w:rsid w:val="00FC3BF2"/>
    <w:rsid w:val="00FC631E"/>
    <w:rsid w:val="00FE5789"/>
    <w:rsid w:val="00FF0A90"/>
    <w:rsid w:val="00FF1768"/>
    <w:rsid w:val="034F2928"/>
    <w:rsid w:val="03B6335C"/>
    <w:rsid w:val="04114082"/>
    <w:rsid w:val="042E09AA"/>
    <w:rsid w:val="04AD7239"/>
    <w:rsid w:val="051E7A13"/>
    <w:rsid w:val="059F17EC"/>
    <w:rsid w:val="070332B8"/>
    <w:rsid w:val="0717375D"/>
    <w:rsid w:val="07580D5B"/>
    <w:rsid w:val="079975AA"/>
    <w:rsid w:val="07E06BFF"/>
    <w:rsid w:val="07EE1D79"/>
    <w:rsid w:val="0AC93F3E"/>
    <w:rsid w:val="0B99512E"/>
    <w:rsid w:val="0C2F5D42"/>
    <w:rsid w:val="0C71390F"/>
    <w:rsid w:val="0D1A3FA7"/>
    <w:rsid w:val="0D4C2B73"/>
    <w:rsid w:val="0DDFA335"/>
    <w:rsid w:val="0E071DA4"/>
    <w:rsid w:val="0FC73C21"/>
    <w:rsid w:val="10262C63"/>
    <w:rsid w:val="14EFC2AE"/>
    <w:rsid w:val="1565783B"/>
    <w:rsid w:val="165322D8"/>
    <w:rsid w:val="1722039D"/>
    <w:rsid w:val="177249E0"/>
    <w:rsid w:val="17BC282C"/>
    <w:rsid w:val="17BE0838"/>
    <w:rsid w:val="17C50FB3"/>
    <w:rsid w:val="185A3DD8"/>
    <w:rsid w:val="188744BB"/>
    <w:rsid w:val="1B8E66DA"/>
    <w:rsid w:val="1B917B2A"/>
    <w:rsid w:val="1BC9755B"/>
    <w:rsid w:val="1BFB31F6"/>
    <w:rsid w:val="1E7F2971"/>
    <w:rsid w:val="1EEFA1AF"/>
    <w:rsid w:val="1F3E42FD"/>
    <w:rsid w:val="1FB2293F"/>
    <w:rsid w:val="1FF6B295"/>
    <w:rsid w:val="201601D6"/>
    <w:rsid w:val="20D91B99"/>
    <w:rsid w:val="214473ED"/>
    <w:rsid w:val="21DD6518"/>
    <w:rsid w:val="232465AC"/>
    <w:rsid w:val="240854CB"/>
    <w:rsid w:val="249E6E14"/>
    <w:rsid w:val="255C4358"/>
    <w:rsid w:val="257450D0"/>
    <w:rsid w:val="25A76D56"/>
    <w:rsid w:val="267FEEDA"/>
    <w:rsid w:val="270A253F"/>
    <w:rsid w:val="275E1EFA"/>
    <w:rsid w:val="27B8643F"/>
    <w:rsid w:val="29023E15"/>
    <w:rsid w:val="2A2B2EF8"/>
    <w:rsid w:val="2C2236D3"/>
    <w:rsid w:val="2F4528E5"/>
    <w:rsid w:val="2F6FEFA7"/>
    <w:rsid w:val="2FBE69A6"/>
    <w:rsid w:val="2FCA31B3"/>
    <w:rsid w:val="30633864"/>
    <w:rsid w:val="306D1203"/>
    <w:rsid w:val="31994BEB"/>
    <w:rsid w:val="31D73965"/>
    <w:rsid w:val="32761DB2"/>
    <w:rsid w:val="33A31D51"/>
    <w:rsid w:val="33FEC407"/>
    <w:rsid w:val="34EB1C02"/>
    <w:rsid w:val="34F8431E"/>
    <w:rsid w:val="350825B2"/>
    <w:rsid w:val="351E7AED"/>
    <w:rsid w:val="356814A4"/>
    <w:rsid w:val="35861510"/>
    <w:rsid w:val="36213401"/>
    <w:rsid w:val="370FDBA0"/>
    <w:rsid w:val="377A16F8"/>
    <w:rsid w:val="37BDB4F2"/>
    <w:rsid w:val="37EF34C2"/>
    <w:rsid w:val="389B393F"/>
    <w:rsid w:val="390B6DE3"/>
    <w:rsid w:val="39DA2245"/>
    <w:rsid w:val="39DF759D"/>
    <w:rsid w:val="3A521C6C"/>
    <w:rsid w:val="3A8F0CA3"/>
    <w:rsid w:val="3BCD8D32"/>
    <w:rsid w:val="3BFD6DE3"/>
    <w:rsid w:val="3BFF813B"/>
    <w:rsid w:val="3D7F3DBB"/>
    <w:rsid w:val="3DEBF1C8"/>
    <w:rsid w:val="3E0C5590"/>
    <w:rsid w:val="3E1710A2"/>
    <w:rsid w:val="3E46446B"/>
    <w:rsid w:val="3F2D3216"/>
    <w:rsid w:val="3F376432"/>
    <w:rsid w:val="3FAB10A3"/>
    <w:rsid w:val="3FD735D4"/>
    <w:rsid w:val="3FF70770"/>
    <w:rsid w:val="3FFFA8E5"/>
    <w:rsid w:val="406805AA"/>
    <w:rsid w:val="414508EB"/>
    <w:rsid w:val="418E7662"/>
    <w:rsid w:val="41A35612"/>
    <w:rsid w:val="41D34149"/>
    <w:rsid w:val="423B645D"/>
    <w:rsid w:val="436314FD"/>
    <w:rsid w:val="43D23F8D"/>
    <w:rsid w:val="43F602E4"/>
    <w:rsid w:val="46C202E8"/>
    <w:rsid w:val="46E12E64"/>
    <w:rsid w:val="471A30E8"/>
    <w:rsid w:val="47EF74AA"/>
    <w:rsid w:val="48587156"/>
    <w:rsid w:val="49F12219"/>
    <w:rsid w:val="4AFB4100"/>
    <w:rsid w:val="4C561BFF"/>
    <w:rsid w:val="4C6560C3"/>
    <w:rsid w:val="4D9F676E"/>
    <w:rsid w:val="4E75086B"/>
    <w:rsid w:val="4E86609F"/>
    <w:rsid w:val="4EF3C2B2"/>
    <w:rsid w:val="4F304561"/>
    <w:rsid w:val="4F622668"/>
    <w:rsid w:val="4FF42D18"/>
    <w:rsid w:val="50BA4181"/>
    <w:rsid w:val="51556929"/>
    <w:rsid w:val="519D0638"/>
    <w:rsid w:val="536E5A80"/>
    <w:rsid w:val="53DFB5E3"/>
    <w:rsid w:val="549A4653"/>
    <w:rsid w:val="54BA650F"/>
    <w:rsid w:val="55B24E2B"/>
    <w:rsid w:val="56B52F42"/>
    <w:rsid w:val="56D651F0"/>
    <w:rsid w:val="57F70F0A"/>
    <w:rsid w:val="57FB1146"/>
    <w:rsid w:val="57FF06E0"/>
    <w:rsid w:val="58951D01"/>
    <w:rsid w:val="59E36A9C"/>
    <w:rsid w:val="5A225816"/>
    <w:rsid w:val="5C3D06E5"/>
    <w:rsid w:val="5D9556F6"/>
    <w:rsid w:val="5DFA9D1F"/>
    <w:rsid w:val="5EB51151"/>
    <w:rsid w:val="5EED6F87"/>
    <w:rsid w:val="5EFF2B34"/>
    <w:rsid w:val="5F13572D"/>
    <w:rsid w:val="5F8108E9"/>
    <w:rsid w:val="5F8403D9"/>
    <w:rsid w:val="5FBD85B2"/>
    <w:rsid w:val="60914033"/>
    <w:rsid w:val="60AC7BE7"/>
    <w:rsid w:val="60B960DB"/>
    <w:rsid w:val="60CE4002"/>
    <w:rsid w:val="612E1A85"/>
    <w:rsid w:val="61EB2991"/>
    <w:rsid w:val="620C0CC5"/>
    <w:rsid w:val="621C0D9D"/>
    <w:rsid w:val="62C37595"/>
    <w:rsid w:val="63C65464"/>
    <w:rsid w:val="63F43D7F"/>
    <w:rsid w:val="65402FF4"/>
    <w:rsid w:val="655F0AB3"/>
    <w:rsid w:val="65D51484"/>
    <w:rsid w:val="67424E02"/>
    <w:rsid w:val="68C8445A"/>
    <w:rsid w:val="69635503"/>
    <w:rsid w:val="6979D466"/>
    <w:rsid w:val="69F543AD"/>
    <w:rsid w:val="6BA63E2B"/>
    <w:rsid w:val="6BDF70C3"/>
    <w:rsid w:val="6C2D6AD7"/>
    <w:rsid w:val="6C783074"/>
    <w:rsid w:val="6D6F5D27"/>
    <w:rsid w:val="6E5DF664"/>
    <w:rsid w:val="6EA2262A"/>
    <w:rsid w:val="6EF69A40"/>
    <w:rsid w:val="6F103FEE"/>
    <w:rsid w:val="6F5385A3"/>
    <w:rsid w:val="6F7DE00F"/>
    <w:rsid w:val="6FF13441"/>
    <w:rsid w:val="708B0E6E"/>
    <w:rsid w:val="7262292D"/>
    <w:rsid w:val="72DA014C"/>
    <w:rsid w:val="72E41463"/>
    <w:rsid w:val="72ED651A"/>
    <w:rsid w:val="72F13B80"/>
    <w:rsid w:val="737574A8"/>
    <w:rsid w:val="74FA4F6E"/>
    <w:rsid w:val="755E7173"/>
    <w:rsid w:val="7677439C"/>
    <w:rsid w:val="775D11AD"/>
    <w:rsid w:val="77BBFD2A"/>
    <w:rsid w:val="77BF249E"/>
    <w:rsid w:val="77DF03CC"/>
    <w:rsid w:val="77EF8C32"/>
    <w:rsid w:val="78393FFF"/>
    <w:rsid w:val="790E7239"/>
    <w:rsid w:val="791FDE7A"/>
    <w:rsid w:val="792C5912"/>
    <w:rsid w:val="79FFF07F"/>
    <w:rsid w:val="7AAB2866"/>
    <w:rsid w:val="7AB7FB68"/>
    <w:rsid w:val="7AFF3F0F"/>
    <w:rsid w:val="7B5F316D"/>
    <w:rsid w:val="7B7F412D"/>
    <w:rsid w:val="7BDF70A3"/>
    <w:rsid w:val="7BF9265B"/>
    <w:rsid w:val="7CDE447D"/>
    <w:rsid w:val="7CEB2CDE"/>
    <w:rsid w:val="7D225095"/>
    <w:rsid w:val="7D672F69"/>
    <w:rsid w:val="7D835243"/>
    <w:rsid w:val="7DB7EF86"/>
    <w:rsid w:val="7DD6B38F"/>
    <w:rsid w:val="7DFA5A33"/>
    <w:rsid w:val="7E6F13B7"/>
    <w:rsid w:val="7E7FB20B"/>
    <w:rsid w:val="7EB13806"/>
    <w:rsid w:val="7EDD6155"/>
    <w:rsid w:val="7EEA7B67"/>
    <w:rsid w:val="7F3F89DF"/>
    <w:rsid w:val="7F538766"/>
    <w:rsid w:val="7F7D2D18"/>
    <w:rsid w:val="7FB26382"/>
    <w:rsid w:val="7FBB42E0"/>
    <w:rsid w:val="7FDFA610"/>
    <w:rsid w:val="7FEF143A"/>
    <w:rsid w:val="7FF3806B"/>
    <w:rsid w:val="7FFA22C6"/>
    <w:rsid w:val="7FFB66DB"/>
    <w:rsid w:val="7FFBF37E"/>
    <w:rsid w:val="7FFE62B3"/>
    <w:rsid w:val="7FFF187B"/>
    <w:rsid w:val="7FFF22FE"/>
    <w:rsid w:val="7FFF5F7A"/>
    <w:rsid w:val="7FFF8088"/>
    <w:rsid w:val="A31BD26D"/>
    <w:rsid w:val="A4CF4465"/>
    <w:rsid w:val="A73C7B97"/>
    <w:rsid w:val="A77F8CF7"/>
    <w:rsid w:val="A77FB038"/>
    <w:rsid w:val="AB3D928F"/>
    <w:rsid w:val="AFCDC0F6"/>
    <w:rsid w:val="AFFCC635"/>
    <w:rsid w:val="B1DB7201"/>
    <w:rsid w:val="B5FF185D"/>
    <w:rsid w:val="BB7EE79E"/>
    <w:rsid w:val="BC8CB065"/>
    <w:rsid w:val="BDCF42CB"/>
    <w:rsid w:val="BDD7A36A"/>
    <w:rsid w:val="BE67C628"/>
    <w:rsid w:val="BEBBC065"/>
    <w:rsid w:val="BEFE05DA"/>
    <w:rsid w:val="BFBFE889"/>
    <w:rsid w:val="BFCF5E54"/>
    <w:rsid w:val="C937ED4A"/>
    <w:rsid w:val="CBB3282A"/>
    <w:rsid w:val="CD3A6558"/>
    <w:rsid w:val="CECF0EDD"/>
    <w:rsid w:val="CED6AC4D"/>
    <w:rsid w:val="CF7B5CBD"/>
    <w:rsid w:val="D3FF0BF7"/>
    <w:rsid w:val="D47D0F56"/>
    <w:rsid w:val="D5ACD8F3"/>
    <w:rsid w:val="D9BB29DF"/>
    <w:rsid w:val="DAA52EEE"/>
    <w:rsid w:val="DD1B3572"/>
    <w:rsid w:val="DDED86C5"/>
    <w:rsid w:val="DEFA376B"/>
    <w:rsid w:val="DF6958BF"/>
    <w:rsid w:val="DF7E1B2F"/>
    <w:rsid w:val="DFF701FD"/>
    <w:rsid w:val="DFF71F6D"/>
    <w:rsid w:val="DFFC93D8"/>
    <w:rsid w:val="DFFFAF9C"/>
    <w:rsid w:val="E7FA842B"/>
    <w:rsid w:val="E9EF74DC"/>
    <w:rsid w:val="EB6BFDC6"/>
    <w:rsid w:val="EBDD2AF4"/>
    <w:rsid w:val="ED7FFA10"/>
    <w:rsid w:val="EF5DC032"/>
    <w:rsid w:val="EF7BCAEA"/>
    <w:rsid w:val="EFAF7F7A"/>
    <w:rsid w:val="EFDF9578"/>
    <w:rsid w:val="EFFDB71A"/>
    <w:rsid w:val="EFFF4CF7"/>
    <w:rsid w:val="F0FF3D6C"/>
    <w:rsid w:val="F1EB3945"/>
    <w:rsid w:val="F2FFDB16"/>
    <w:rsid w:val="F57B35EC"/>
    <w:rsid w:val="F6BFD10E"/>
    <w:rsid w:val="F6F9D567"/>
    <w:rsid w:val="F753F6B4"/>
    <w:rsid w:val="F75EE5CD"/>
    <w:rsid w:val="F7EFA264"/>
    <w:rsid w:val="F8FF47DC"/>
    <w:rsid w:val="F9FF2AC4"/>
    <w:rsid w:val="FA7F27F5"/>
    <w:rsid w:val="FB76BA1B"/>
    <w:rsid w:val="FB9A3741"/>
    <w:rsid w:val="FBFA15B3"/>
    <w:rsid w:val="FDBEB78E"/>
    <w:rsid w:val="FDBF765B"/>
    <w:rsid w:val="FDEF77E6"/>
    <w:rsid w:val="FDFB680D"/>
    <w:rsid w:val="FEFFD617"/>
    <w:rsid w:val="FF3AB99A"/>
    <w:rsid w:val="FF3D4C43"/>
    <w:rsid w:val="FF6719CE"/>
    <w:rsid w:val="FF6F7EC1"/>
    <w:rsid w:val="FF774A3C"/>
    <w:rsid w:val="FF7D5E4A"/>
    <w:rsid w:val="FFB7D918"/>
    <w:rsid w:val="FFDAC46A"/>
    <w:rsid w:val="FFE69773"/>
    <w:rsid w:val="FFECABF4"/>
    <w:rsid w:val="FFFEDDDC"/>
    <w:rsid w:val="FFFF8554"/>
    <w:rsid w:val="FFFF9BE1"/>
    <w:rsid w:val="FFFFD4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E8C7522-92EB-4E34-A078-7E975A0E7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next w:val="21"/>
    <w:qFormat/>
    <w:pPr>
      <w:widowControl w:val="0"/>
      <w:spacing w:after="200" w:line="276" w:lineRule="auto"/>
    </w:pPr>
    <w:rPr>
      <w:sz w:val="22"/>
      <w:szCs w:val="22"/>
      <w:lang w:eastAsia="en-US"/>
    </w:rPr>
  </w:style>
  <w:style w:type="paragraph" w:styleId="1">
    <w:name w:val="heading 1"/>
    <w:basedOn w:val="a"/>
    <w:next w:val="a"/>
    <w:qFormat/>
    <w:pPr>
      <w:keepNext/>
      <w:keepLines/>
      <w:spacing w:before="340" w:after="330" w:line="576" w:lineRule="auto"/>
      <w:outlineLvl w:val="0"/>
    </w:pPr>
    <w:rPr>
      <w:b/>
      <w:kern w:val="44"/>
      <w:sz w:val="44"/>
    </w:rPr>
  </w:style>
  <w:style w:type="character" w:default="1" w:styleId="a0">
    <w:name w:val="Default Paragraph Font"/>
    <w:uiPriority w:val="1"/>
    <w:unhideWhenUsed/>
    <w:qFormat/>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正文首行缩进 21"/>
    <w:next w:val="a"/>
    <w:qFormat/>
    <w:pPr>
      <w:widowControl w:val="0"/>
      <w:spacing w:after="120" w:line="278" w:lineRule="auto"/>
      <w:ind w:leftChars="200" w:left="420" w:firstLine="420"/>
      <w:jc w:val="both"/>
    </w:pPr>
    <w:rPr>
      <w:kern w:val="2"/>
      <w:sz w:val="21"/>
      <w:szCs w:val="24"/>
    </w:rPr>
  </w:style>
  <w:style w:type="paragraph" w:styleId="a3">
    <w:name w:val="annotation text"/>
    <w:basedOn w:val="a"/>
    <w:link w:val="a4"/>
    <w:uiPriority w:val="99"/>
    <w:unhideWhenUsed/>
    <w:qFormat/>
  </w:style>
  <w:style w:type="character" w:customStyle="1" w:styleId="a4">
    <w:name w:val="批注文字 字符"/>
    <w:link w:val="a3"/>
    <w:uiPriority w:val="99"/>
    <w:semiHidden/>
    <w:qFormat/>
  </w:style>
  <w:style w:type="paragraph" w:styleId="a5">
    <w:name w:val="Balloon Text"/>
    <w:basedOn w:val="a"/>
    <w:link w:val="a6"/>
    <w:uiPriority w:val="99"/>
    <w:unhideWhenUsed/>
    <w:qFormat/>
    <w:pPr>
      <w:spacing w:after="0" w:line="240" w:lineRule="auto"/>
    </w:pPr>
    <w:rPr>
      <w:sz w:val="18"/>
      <w:szCs w:val="18"/>
    </w:rPr>
  </w:style>
  <w:style w:type="character" w:customStyle="1" w:styleId="a6">
    <w:name w:val="批注框文本 字符"/>
    <w:link w:val="a5"/>
    <w:uiPriority w:val="99"/>
    <w:semiHidden/>
    <w:qFormat/>
    <w:rPr>
      <w:sz w:val="18"/>
      <w:szCs w:val="18"/>
    </w:rPr>
  </w:style>
  <w:style w:type="paragraph" w:styleId="a7">
    <w:name w:val="footer"/>
    <w:basedOn w:val="a"/>
    <w:link w:val="a8"/>
    <w:uiPriority w:val="99"/>
    <w:unhideWhenUsed/>
    <w:qFormat/>
    <w:pPr>
      <w:tabs>
        <w:tab w:val="center" w:pos="4153"/>
        <w:tab w:val="right" w:pos="8306"/>
      </w:tabs>
      <w:snapToGrid w:val="0"/>
      <w:spacing w:line="240" w:lineRule="auto"/>
    </w:pPr>
    <w:rPr>
      <w:sz w:val="18"/>
      <w:szCs w:val="18"/>
    </w:rPr>
  </w:style>
  <w:style w:type="character" w:customStyle="1" w:styleId="a8">
    <w:name w:val="页脚 字符"/>
    <w:link w:val="a7"/>
    <w:uiPriority w:val="99"/>
    <w:qFormat/>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character" w:customStyle="1" w:styleId="aa">
    <w:name w:val="页眉 字符"/>
    <w:link w:val="a9"/>
    <w:uiPriority w:val="99"/>
    <w:qFormat/>
    <w:rPr>
      <w:sz w:val="18"/>
      <w:szCs w:val="18"/>
    </w:rPr>
  </w:style>
  <w:style w:type="paragraph" w:styleId="ab">
    <w:name w:val="Normal (Web)"/>
    <w:basedOn w:val="a"/>
    <w:uiPriority w:val="99"/>
    <w:unhideWhenUsed/>
    <w:qFormat/>
    <w:pPr>
      <w:spacing w:before="100" w:beforeAutospacing="1" w:after="100" w:afterAutospacing="1"/>
    </w:pPr>
    <w:rPr>
      <w:sz w:val="24"/>
      <w:lang w:eastAsia="zh-CN"/>
    </w:rPr>
  </w:style>
  <w:style w:type="paragraph" w:styleId="ac">
    <w:name w:val="annotation subject"/>
    <w:basedOn w:val="a3"/>
    <w:next w:val="a3"/>
    <w:link w:val="ad"/>
    <w:uiPriority w:val="99"/>
    <w:unhideWhenUsed/>
    <w:qFormat/>
    <w:rPr>
      <w:b/>
      <w:bCs/>
    </w:rPr>
  </w:style>
  <w:style w:type="character" w:customStyle="1" w:styleId="ad">
    <w:name w:val="批注主题 字符"/>
    <w:link w:val="ac"/>
    <w:uiPriority w:val="99"/>
    <w:semiHidden/>
    <w:qFormat/>
    <w:rPr>
      <w:b/>
      <w:bCs/>
    </w:rPr>
  </w:style>
  <w:style w:type="character" w:styleId="ae">
    <w:name w:val="Strong"/>
    <w:uiPriority w:val="22"/>
    <w:qFormat/>
    <w:rPr>
      <w:b/>
    </w:rPr>
  </w:style>
  <w:style w:type="character" w:styleId="af">
    <w:name w:val="annotation reference"/>
    <w:uiPriority w:val="99"/>
    <w:unhideWhenUsed/>
    <w:qFormat/>
    <w:rPr>
      <w:sz w:val="21"/>
      <w:szCs w:val="21"/>
    </w:rPr>
  </w:style>
  <w:style w:type="paragraph" w:customStyle="1" w:styleId="af0">
    <w:name w:val="项目摘要表"/>
    <w:basedOn w:val="a"/>
    <w:qFormat/>
    <w:pPr>
      <w:jc w:val="center"/>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1205</Words>
  <Characters>6875</Characters>
  <Application>Microsoft Office Word</Application>
  <DocSecurity>0</DocSecurity>
  <Lines>57</Lines>
  <Paragraphs>16</Paragraphs>
  <ScaleCrop>false</ScaleCrop>
  <Company/>
  <LinksUpToDate>false</LinksUpToDate>
  <CharactersWithSpaces>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辽发改  〔2016〕号</dc:title>
  <dc:subject/>
  <dc:creator>曹琳琳</dc:creator>
  <cp:keywords/>
  <cp:lastModifiedBy>王鲲</cp:lastModifiedBy>
  <cp:revision>2</cp:revision>
  <cp:lastPrinted>2025-09-22T08:22:00Z</cp:lastPrinted>
  <dcterms:created xsi:type="dcterms:W3CDTF">2025-09-23T04:02:00Z</dcterms:created>
  <dcterms:modified xsi:type="dcterms:W3CDTF">2025-09-23T04:02:00Z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2023-04-17T08:00:00Z</vt:filetime>
  </property>
  <property fmtid="{D5CDD505-2E9C-101B-9397-08002B2CF9AE}" pid="3" name="LastSaved">
    <vt:filetime>2023-04-17T08:00:00Z</vt:filetime>
  </property>
  <property fmtid="{D5CDD505-2E9C-101B-9397-08002B2CF9AE}" pid="4" name="KSOProductBuildVer">
    <vt:lpwstr>2052-11.8.2.10386</vt:lpwstr>
  </property>
  <property fmtid="{D5CDD505-2E9C-101B-9397-08002B2CF9AE}" pid="5" name="ICV">
    <vt:lpwstr>1DD73A931FB048DDB0249B5788B996EA_13</vt:lpwstr>
  </property>
  <property fmtid="{D5CDD505-2E9C-101B-9397-08002B2CF9AE}" pid="6" name="KSOTemplateDocerSaveRecord">
    <vt:lpwstr>eyJoZGlkIjoiMzEwNTM5NzYwMDRjMzkwZTVkZjY2ODkwMGIxNGU0OTUiLCJ1c2VySWQiOiIyMzY2OTU4NzYifQ==</vt:lpwstr>
  </property>
</Properties>
</file>